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3"/>
        <w:gridCol w:w="608"/>
        <w:gridCol w:w="149"/>
        <w:gridCol w:w="363"/>
        <w:gridCol w:w="304"/>
        <w:gridCol w:w="282"/>
        <w:gridCol w:w="141"/>
        <w:gridCol w:w="1104"/>
        <w:gridCol w:w="743"/>
        <w:gridCol w:w="138"/>
        <w:gridCol w:w="358"/>
        <w:gridCol w:w="496"/>
        <w:gridCol w:w="2406"/>
        <w:gridCol w:w="1703"/>
        <w:gridCol w:w="141"/>
        <w:gridCol w:w="3643"/>
      </w:tblGrid>
      <w:tr w:rsidR="004C3322" w14:paraId="63A06814" w14:textId="77777777" w:rsidTr="004C3322">
        <w:trPr>
          <w:trHeight w:hRule="exact" w:val="5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4FAD" w14:textId="77777777" w:rsidR="004C3322" w:rsidRPr="001E7801" w:rsidRDefault="004C3322" w:rsidP="00B264C0">
            <w:pPr>
              <w:rPr>
                <w:b/>
                <w:color w:val="2E6E77"/>
                <w:sz w:val="24"/>
              </w:rPr>
            </w:pPr>
            <w:bookmarkStart w:id="0" w:name="OLE_LINK1"/>
          </w:p>
        </w:tc>
      </w:tr>
      <w:tr w:rsidR="00B264C0" w14:paraId="2C637C64" w14:textId="77777777" w:rsidTr="004C3322">
        <w:tc>
          <w:tcPr>
            <w:tcW w:w="64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C5A501" w14:textId="77777777" w:rsidR="00B264C0" w:rsidRPr="00B264C0" w:rsidRDefault="00B264C0" w:rsidP="00B264C0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40A91BC" wp14:editId="0485C7D2">
                  <wp:extent cx="374400" cy="374400"/>
                  <wp:effectExtent l="0" t="0" r="6985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AIGro - cop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7D3C2" w14:textId="77777777" w:rsidR="00B264C0" w:rsidRPr="001E7801" w:rsidRDefault="00B264C0" w:rsidP="00B264C0">
            <w:pPr>
              <w:rPr>
                <w:b/>
                <w:color w:val="2E6E77"/>
                <w:sz w:val="24"/>
                <w:szCs w:val="26"/>
              </w:rPr>
            </w:pPr>
            <w:r w:rsidRPr="001E7801">
              <w:rPr>
                <w:b/>
                <w:color w:val="2E6E77"/>
                <w:sz w:val="24"/>
              </w:rPr>
              <w:t>Instituto de Transparencia, Acceso a la Información y Protección de Datos Personales del Estado de Guerrero</w:t>
            </w:r>
          </w:p>
        </w:tc>
      </w:tr>
      <w:tr w:rsidR="001E7801" w14:paraId="620A71ED" w14:textId="77777777" w:rsidTr="004C3322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C3AB" w14:textId="77777777" w:rsidR="001E7801" w:rsidRPr="001E7801" w:rsidRDefault="001E7801" w:rsidP="001E7801">
            <w:pPr>
              <w:jc w:val="center"/>
              <w:rPr>
                <w:b/>
                <w:color w:val="2E6E77"/>
                <w:sz w:val="24"/>
              </w:rPr>
            </w:pPr>
          </w:p>
        </w:tc>
      </w:tr>
      <w:tr w:rsidR="000C584F" w14:paraId="2C469BC9" w14:textId="77777777" w:rsidTr="00C04A6A">
        <w:trPr>
          <w:trHeight w:hRule="exact" w:val="454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0099FF"/>
            <w:vAlign w:val="center"/>
          </w:tcPr>
          <w:p w14:paraId="45C18636" w14:textId="77777777" w:rsidR="000C584F" w:rsidRPr="00AC2A97" w:rsidRDefault="000C584F" w:rsidP="00B264C0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AC2A97">
              <w:rPr>
                <w:b/>
                <w:color w:val="FFFFFF" w:themeColor="background1"/>
                <w:sz w:val="26"/>
                <w:szCs w:val="26"/>
              </w:rPr>
              <w:t>Tabla de Aplicabilidad de las Obligaciones de Transparencia Comunes</w:t>
            </w:r>
          </w:p>
        </w:tc>
      </w:tr>
      <w:tr w:rsidR="000C584F" w14:paraId="27F566F4" w14:textId="77777777" w:rsidTr="00B5388A">
        <w:tc>
          <w:tcPr>
            <w:tcW w:w="887" w:type="pct"/>
            <w:gridSpan w:val="5"/>
            <w:shd w:val="clear" w:color="auto" w:fill="2E6E77"/>
            <w:vAlign w:val="center"/>
          </w:tcPr>
          <w:p w14:paraId="2BD34384" w14:textId="77777777" w:rsidR="000C584F" w:rsidRPr="001E7801" w:rsidRDefault="000C584F" w:rsidP="000C584F">
            <w:pPr>
              <w:rPr>
                <w:color w:val="FFFFFF" w:themeColor="background1"/>
              </w:rPr>
            </w:pPr>
            <w:r w:rsidRPr="001E7801">
              <w:rPr>
                <w:color w:val="FFFFFF" w:themeColor="background1"/>
              </w:rPr>
              <w:t>Tipo de sujeto obligado:</w:t>
            </w:r>
          </w:p>
        </w:tc>
        <w:tc>
          <w:tcPr>
            <w:tcW w:w="4113" w:type="pct"/>
            <w:gridSpan w:val="11"/>
            <w:vAlign w:val="center"/>
          </w:tcPr>
          <w:p w14:paraId="62D1DC18" w14:textId="77777777" w:rsidR="000C584F" w:rsidRDefault="000C584F" w:rsidP="000C584F"/>
        </w:tc>
      </w:tr>
      <w:tr w:rsidR="000C584F" w14:paraId="6517E31A" w14:textId="77777777" w:rsidTr="00B5388A">
        <w:tc>
          <w:tcPr>
            <w:tcW w:w="1043" w:type="pct"/>
            <w:gridSpan w:val="7"/>
            <w:shd w:val="clear" w:color="auto" w:fill="2E6E77"/>
            <w:vAlign w:val="center"/>
          </w:tcPr>
          <w:p w14:paraId="0C7B5724" w14:textId="77777777" w:rsidR="000C584F" w:rsidRPr="001E7801" w:rsidRDefault="000C584F" w:rsidP="000C584F">
            <w:pPr>
              <w:rPr>
                <w:color w:val="FFFFFF" w:themeColor="background1"/>
              </w:rPr>
            </w:pPr>
            <w:r w:rsidRPr="001E7801">
              <w:rPr>
                <w:color w:val="FFFFFF" w:themeColor="background1"/>
              </w:rPr>
              <w:t>Nombre del sujeto obligado:</w:t>
            </w:r>
          </w:p>
        </w:tc>
        <w:tc>
          <w:tcPr>
            <w:tcW w:w="3957" w:type="pct"/>
            <w:gridSpan w:val="9"/>
            <w:vAlign w:val="center"/>
          </w:tcPr>
          <w:p w14:paraId="72CAB1E7" w14:textId="77777777" w:rsidR="000C584F" w:rsidRDefault="000C584F" w:rsidP="000C584F"/>
        </w:tc>
      </w:tr>
      <w:tr w:rsidR="00273844" w14:paraId="5CFC8582" w14:textId="77777777" w:rsidTr="00273844">
        <w:tc>
          <w:tcPr>
            <w:tcW w:w="1775" w:type="pct"/>
            <w:gridSpan w:val="10"/>
            <w:shd w:val="clear" w:color="auto" w:fill="2E6E77"/>
            <w:vAlign w:val="center"/>
          </w:tcPr>
          <w:p w14:paraId="607043C5" w14:textId="77777777" w:rsidR="00273844" w:rsidRPr="001E7801" w:rsidRDefault="00273844" w:rsidP="000C584F">
            <w:pPr>
              <w:rPr>
                <w:color w:val="FFFFFF" w:themeColor="background1"/>
              </w:rPr>
            </w:pPr>
            <w:r w:rsidRPr="00273844">
              <w:rPr>
                <w:color w:val="FFFFFF" w:themeColor="background1"/>
              </w:rPr>
              <w:t>Poder de gobierno de quien recibe recurso público:</w:t>
            </w:r>
          </w:p>
        </w:tc>
        <w:tc>
          <w:tcPr>
            <w:tcW w:w="3225" w:type="pct"/>
            <w:gridSpan w:val="6"/>
            <w:vAlign w:val="center"/>
          </w:tcPr>
          <w:p w14:paraId="4DE4C8EA" w14:textId="77777777" w:rsidR="00273844" w:rsidRDefault="00273844" w:rsidP="000C584F"/>
        </w:tc>
      </w:tr>
      <w:tr w:rsidR="000C584F" w14:paraId="707F6DB6" w14:textId="77777777" w:rsidTr="003131F4">
        <w:trPr>
          <w:trHeight w:hRule="exact" w:val="454"/>
        </w:trPr>
        <w:tc>
          <w:tcPr>
            <w:tcW w:w="5000" w:type="pct"/>
            <w:gridSpan w:val="16"/>
            <w:shd w:val="clear" w:color="auto" w:fill="F2F2F2" w:themeFill="background1" w:themeFillShade="F2"/>
            <w:vAlign w:val="center"/>
          </w:tcPr>
          <w:p w14:paraId="5E9AB786" w14:textId="77777777" w:rsidR="000C584F" w:rsidRPr="003131F4" w:rsidRDefault="00B264C0" w:rsidP="00C04A6A">
            <w:pPr>
              <w:jc w:val="center"/>
              <w:rPr>
                <w:b/>
                <w:color w:val="0099FF"/>
                <w:sz w:val="24"/>
              </w:rPr>
            </w:pPr>
            <w:r w:rsidRPr="003131F4">
              <w:rPr>
                <w:b/>
                <w:color w:val="0099FF"/>
                <w:sz w:val="24"/>
              </w:rPr>
              <w:t>Ley número 207 de Transparencia y Acceso a la Información Pública del Estado de Guerrero</w:t>
            </w:r>
          </w:p>
        </w:tc>
      </w:tr>
      <w:tr w:rsidR="00395015" w14:paraId="76A9E7B9" w14:textId="77777777" w:rsidTr="00836286">
        <w:trPr>
          <w:trHeight w:hRule="exact" w:val="964"/>
        </w:trPr>
        <w:tc>
          <w:tcPr>
            <w:tcW w:w="362" w:type="pct"/>
            <w:shd w:val="clear" w:color="auto" w:fill="2E6E77"/>
            <w:vAlign w:val="center"/>
          </w:tcPr>
          <w:p w14:paraId="63A0DDBF" w14:textId="77777777" w:rsidR="000C584F" w:rsidRPr="001E7801" w:rsidRDefault="001E7801" w:rsidP="000C584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Artí</w:t>
            </w:r>
            <w:r w:rsidR="00BC5D79">
              <w:rPr>
                <w:color w:val="FFFFFF" w:themeColor="background1"/>
              </w:rPr>
              <w:t>culo</w:t>
            </w:r>
          </w:p>
        </w:tc>
        <w:tc>
          <w:tcPr>
            <w:tcW w:w="224" w:type="pct"/>
            <w:vAlign w:val="center"/>
          </w:tcPr>
          <w:p w14:paraId="2D67C154" w14:textId="77777777" w:rsidR="00BC5D79" w:rsidRPr="00BC5D79" w:rsidRDefault="000C584F" w:rsidP="00BC5D79">
            <w:pPr>
              <w:jc w:val="center"/>
              <w:rPr>
                <w:sz w:val="36"/>
              </w:rPr>
            </w:pPr>
            <w:r w:rsidRPr="00BC5D79">
              <w:rPr>
                <w:sz w:val="32"/>
              </w:rPr>
              <w:t>81</w:t>
            </w:r>
          </w:p>
        </w:tc>
        <w:tc>
          <w:tcPr>
            <w:tcW w:w="4414" w:type="pct"/>
            <w:gridSpan w:val="14"/>
            <w:shd w:val="clear" w:color="auto" w:fill="2E6E77"/>
            <w:vAlign w:val="center"/>
          </w:tcPr>
          <w:p w14:paraId="00707E4C" w14:textId="77777777" w:rsidR="000C584F" w:rsidRPr="00BC5D79" w:rsidRDefault="000C584F" w:rsidP="00C04A6A">
            <w:pPr>
              <w:jc w:val="center"/>
              <w:rPr>
                <w:b/>
                <w:color w:val="FFFFFF" w:themeColor="background1"/>
              </w:rPr>
            </w:pPr>
            <w:r w:rsidRPr="00BC5D79">
              <w:rPr>
                <w:b/>
                <w:color w:val="FFFFFF" w:themeColor="background1"/>
              </w:rPr>
              <w:t>Los sujetos obligados pondrán a disposición del público y mantendrán actualizada, en los respectivos medios electrónicos, de acuerdo con sus facultades, atribuciones, funciones u objeto social, según corresponda, la información, por lo menos, de los temas, documentos y políticas que a continuación se señalan:</w:t>
            </w:r>
          </w:p>
        </w:tc>
      </w:tr>
      <w:tr w:rsidR="00AC2A97" w14:paraId="5E533E1D" w14:textId="77777777" w:rsidTr="003131F4">
        <w:trPr>
          <w:trHeight w:val="395"/>
        </w:trPr>
        <w:tc>
          <w:tcPr>
            <w:tcW w:w="1724" w:type="pct"/>
            <w:gridSpan w:val="9"/>
            <w:vMerge w:val="restart"/>
            <w:vAlign w:val="center"/>
          </w:tcPr>
          <w:p w14:paraId="6F2B944C" w14:textId="77777777" w:rsidR="00AC2A97" w:rsidRPr="003131F4" w:rsidRDefault="00AC2A97" w:rsidP="00C8772D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Fracción</w:t>
            </w:r>
          </w:p>
        </w:tc>
        <w:tc>
          <w:tcPr>
            <w:tcW w:w="366" w:type="pct"/>
            <w:gridSpan w:val="3"/>
            <w:vAlign w:val="center"/>
          </w:tcPr>
          <w:p w14:paraId="75E52928" w14:textId="77777777" w:rsidR="00AC2A97" w:rsidRPr="003131F4" w:rsidRDefault="00AC2A97" w:rsidP="00C8772D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Aplica</w:t>
            </w:r>
          </w:p>
        </w:tc>
        <w:tc>
          <w:tcPr>
            <w:tcW w:w="1567" w:type="pct"/>
            <w:gridSpan w:val="3"/>
            <w:vMerge w:val="restart"/>
            <w:vAlign w:val="center"/>
          </w:tcPr>
          <w:p w14:paraId="7368E5FB" w14:textId="77777777" w:rsidR="00C04A6A" w:rsidRPr="003131F4" w:rsidRDefault="00AC2A97" w:rsidP="003131F4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 xml:space="preserve">En caso de no aplicar, motivación y fundamentación de las razones </w:t>
            </w:r>
            <w:r w:rsidR="00C04A6A" w:rsidRPr="003131F4">
              <w:rPr>
                <w:b/>
                <w:sz w:val="20"/>
              </w:rPr>
              <w:t>por las cuales</w:t>
            </w:r>
          </w:p>
          <w:p w14:paraId="1A4BB12B" w14:textId="77777777" w:rsidR="00AC2A97" w:rsidRPr="003131F4" w:rsidRDefault="00AC2A97" w:rsidP="003131F4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no generan o poseen la información</w:t>
            </w:r>
          </w:p>
        </w:tc>
        <w:tc>
          <w:tcPr>
            <w:tcW w:w="1343" w:type="pct"/>
            <w:vMerge w:val="restart"/>
            <w:vAlign w:val="center"/>
          </w:tcPr>
          <w:p w14:paraId="64D87026" w14:textId="77777777" w:rsidR="00AC2A97" w:rsidRPr="003131F4" w:rsidRDefault="00AC2A97" w:rsidP="00C8772D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Área(s) o unidad(es) administrativa(s)</w:t>
            </w:r>
            <w:r w:rsidR="00C04A6A" w:rsidRPr="003131F4">
              <w:rPr>
                <w:b/>
                <w:sz w:val="20"/>
              </w:rPr>
              <w:t xml:space="preserve"> que</w:t>
            </w:r>
            <w:r w:rsidRPr="003131F4">
              <w:rPr>
                <w:b/>
                <w:sz w:val="20"/>
              </w:rPr>
              <w:t xml:space="preserve"> genera(n) o posee(n) la información</w:t>
            </w:r>
          </w:p>
        </w:tc>
      </w:tr>
      <w:tr w:rsidR="00AC2A97" w14:paraId="58CFB074" w14:textId="77777777" w:rsidTr="00B5388A">
        <w:trPr>
          <w:trHeight w:val="191"/>
        </w:trPr>
        <w:tc>
          <w:tcPr>
            <w:tcW w:w="1724" w:type="pct"/>
            <w:gridSpan w:val="9"/>
            <w:vMerge/>
            <w:vAlign w:val="center"/>
          </w:tcPr>
          <w:p w14:paraId="3A82D659" w14:textId="77777777" w:rsidR="00AC2A97" w:rsidRPr="00395015" w:rsidRDefault="00AC2A97" w:rsidP="00C8772D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gridSpan w:val="2"/>
            <w:vAlign w:val="center"/>
          </w:tcPr>
          <w:p w14:paraId="4865D8D1" w14:textId="77777777" w:rsidR="00AC2A97" w:rsidRPr="003131F4" w:rsidRDefault="00AC2A97" w:rsidP="00C8772D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Si</w:t>
            </w:r>
          </w:p>
        </w:tc>
        <w:tc>
          <w:tcPr>
            <w:tcW w:w="183" w:type="pct"/>
            <w:vAlign w:val="center"/>
          </w:tcPr>
          <w:p w14:paraId="063BA485" w14:textId="77777777" w:rsidR="00AC2A97" w:rsidRPr="003131F4" w:rsidRDefault="00AC2A97" w:rsidP="00C8772D">
            <w:pPr>
              <w:jc w:val="center"/>
              <w:rPr>
                <w:b/>
                <w:sz w:val="20"/>
              </w:rPr>
            </w:pPr>
            <w:r w:rsidRPr="003131F4">
              <w:rPr>
                <w:b/>
                <w:sz w:val="20"/>
              </w:rPr>
              <w:t>No</w:t>
            </w:r>
          </w:p>
        </w:tc>
        <w:tc>
          <w:tcPr>
            <w:tcW w:w="1567" w:type="pct"/>
            <w:gridSpan w:val="3"/>
            <w:vMerge/>
            <w:vAlign w:val="center"/>
          </w:tcPr>
          <w:p w14:paraId="39232695" w14:textId="77777777" w:rsidR="00AC2A97" w:rsidRPr="00395015" w:rsidRDefault="00AC2A97" w:rsidP="00C8772D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Merge/>
            <w:vAlign w:val="center"/>
          </w:tcPr>
          <w:p w14:paraId="148BF8AD" w14:textId="77777777" w:rsidR="00AC2A97" w:rsidRPr="00395015" w:rsidRDefault="00AC2A97" w:rsidP="00C8772D">
            <w:pPr>
              <w:jc w:val="center"/>
              <w:rPr>
                <w:sz w:val="18"/>
              </w:rPr>
            </w:pPr>
          </w:p>
        </w:tc>
      </w:tr>
      <w:tr w:rsidR="00AC2A97" w14:paraId="097BA836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32B14768" w14:textId="77777777" w:rsidR="00AC2A97" w:rsidRPr="00C04A6A" w:rsidRDefault="00AC2A97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I. El marco normativo aplicable al sujeto obligado, en el que deberá incluirse leyes, códigos, reglamentos, decretos de creación, manuales administrativos, reglas de operación, criterios, políticas, entre otros;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560D1E85" w14:textId="77777777" w:rsidR="00AC2A97" w:rsidRPr="00395015" w:rsidRDefault="00AC2A97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5058C7EE" w14:textId="77777777" w:rsidR="00AC2A97" w:rsidRPr="00395015" w:rsidRDefault="00AC2A97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78FAD9B6" w14:textId="77777777" w:rsidR="00AC2A97" w:rsidRPr="00395015" w:rsidRDefault="00AC2A97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4A7F1CAB" w14:textId="77777777" w:rsidR="00AC2A97" w:rsidRPr="00395015" w:rsidRDefault="00AC2A97" w:rsidP="00AC2A97">
            <w:pPr>
              <w:jc w:val="center"/>
              <w:rPr>
                <w:sz w:val="18"/>
              </w:rPr>
            </w:pPr>
          </w:p>
        </w:tc>
      </w:tr>
      <w:tr w:rsidR="00AD51D9" w14:paraId="3CFAA1E7" w14:textId="77777777" w:rsidTr="00B5388A">
        <w:tc>
          <w:tcPr>
            <w:tcW w:w="1724" w:type="pct"/>
            <w:gridSpan w:val="9"/>
            <w:vAlign w:val="center"/>
          </w:tcPr>
          <w:p w14:paraId="67F0DC28" w14:textId="77777777" w:rsidR="00AD51D9" w:rsidRPr="00C04A6A" w:rsidRDefault="00AD51D9" w:rsidP="00AD51D9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II. 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aplicables;</w:t>
            </w:r>
          </w:p>
        </w:tc>
        <w:tc>
          <w:tcPr>
            <w:tcW w:w="183" w:type="pct"/>
            <w:gridSpan w:val="2"/>
            <w:vAlign w:val="center"/>
          </w:tcPr>
          <w:p w14:paraId="1E3AE1BF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53F30F7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2EA6039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31E518F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16789D6A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7621F847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III. Las facultades de cada área;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103EA213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4DDC642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1AFA2CC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0A95235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23AEF3C7" w14:textId="77777777" w:rsidTr="00B5388A">
        <w:tc>
          <w:tcPr>
            <w:tcW w:w="1724" w:type="pct"/>
            <w:gridSpan w:val="9"/>
            <w:vAlign w:val="center"/>
          </w:tcPr>
          <w:p w14:paraId="2C3BADD2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IV. Las metas y objetivos de las áreas de conformidad con sus programas operativos;</w:t>
            </w:r>
          </w:p>
        </w:tc>
        <w:tc>
          <w:tcPr>
            <w:tcW w:w="183" w:type="pct"/>
            <w:gridSpan w:val="2"/>
            <w:vAlign w:val="center"/>
          </w:tcPr>
          <w:p w14:paraId="0888219E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697E5315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2E463EAC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57DF117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5D8C2697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09CAED71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 xml:space="preserve">V. Los indicadores relacionados con temas de interés público o trascendencia social </w:t>
            </w:r>
            <w:proofErr w:type="gramStart"/>
            <w:r w:rsidRPr="00C04A6A">
              <w:rPr>
                <w:sz w:val="20"/>
              </w:rPr>
              <w:t>que</w:t>
            </w:r>
            <w:proofErr w:type="gramEnd"/>
            <w:r w:rsidRPr="00C04A6A">
              <w:rPr>
                <w:sz w:val="20"/>
              </w:rPr>
              <w:t xml:space="preserve"> conforme a sus funciones, deban establecer;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4903BADA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2F241CE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1774BBD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74578B69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66C53743" w14:textId="77777777" w:rsidTr="00B5388A">
        <w:tc>
          <w:tcPr>
            <w:tcW w:w="1724" w:type="pct"/>
            <w:gridSpan w:val="9"/>
            <w:vAlign w:val="center"/>
          </w:tcPr>
          <w:p w14:paraId="64B15AFA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VI. Los indicadores que permitan rendir cuenta de sus objetivos y resultados;</w:t>
            </w:r>
          </w:p>
        </w:tc>
        <w:tc>
          <w:tcPr>
            <w:tcW w:w="183" w:type="pct"/>
            <w:gridSpan w:val="2"/>
            <w:vAlign w:val="center"/>
          </w:tcPr>
          <w:p w14:paraId="02FC06C9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199CF7F5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35E1288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19DDA30F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3AA0429A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36E5E3C0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 xml:space="preserve">VII. El directorio de todos los servidores públicos, a partir del nivel de jefe de departamento o su equivalente, o de menor nivel, cuando se brinde atención al público; manejen o apliquen recursos públicos; realicen actos de autoridad o presten </w:t>
            </w:r>
            <w:r w:rsidRPr="00C04A6A">
              <w:rPr>
                <w:sz w:val="20"/>
              </w:rPr>
              <w:lastRenderedPageBreak/>
              <w:t>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2C5F117F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562EF95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631FA3DE" w14:textId="77777777" w:rsidR="00E06E2C" w:rsidRDefault="00E06E2C" w:rsidP="00AC2A97">
            <w:pPr>
              <w:jc w:val="center"/>
              <w:rPr>
                <w:sz w:val="18"/>
              </w:rPr>
            </w:pPr>
          </w:p>
          <w:p w14:paraId="4FDE56C3" w14:textId="77777777" w:rsidR="00E06E2C" w:rsidRPr="00E06E2C" w:rsidRDefault="00E06E2C" w:rsidP="00E06E2C">
            <w:pPr>
              <w:rPr>
                <w:sz w:val="18"/>
              </w:rPr>
            </w:pPr>
          </w:p>
          <w:p w14:paraId="1FB34BE3" w14:textId="77777777" w:rsidR="00E06E2C" w:rsidRDefault="00E06E2C" w:rsidP="00E06E2C">
            <w:pPr>
              <w:rPr>
                <w:sz w:val="18"/>
              </w:rPr>
            </w:pPr>
          </w:p>
          <w:p w14:paraId="3C72FD29" w14:textId="77777777" w:rsidR="00E06E2C" w:rsidRPr="00E06E2C" w:rsidRDefault="00E06E2C" w:rsidP="00E06E2C">
            <w:pPr>
              <w:rPr>
                <w:sz w:val="18"/>
              </w:rPr>
            </w:pPr>
          </w:p>
          <w:p w14:paraId="2266E27E" w14:textId="77777777" w:rsidR="00E06E2C" w:rsidRDefault="00E06E2C" w:rsidP="00E06E2C">
            <w:pPr>
              <w:rPr>
                <w:sz w:val="18"/>
              </w:rPr>
            </w:pPr>
          </w:p>
          <w:p w14:paraId="600BB205" w14:textId="77777777" w:rsidR="00E06E2C" w:rsidRDefault="00E06E2C" w:rsidP="00E06E2C">
            <w:pPr>
              <w:rPr>
                <w:sz w:val="18"/>
              </w:rPr>
            </w:pPr>
          </w:p>
          <w:p w14:paraId="3BB95723" w14:textId="77777777" w:rsidR="00E06E2C" w:rsidRDefault="00E06E2C" w:rsidP="00E06E2C">
            <w:pPr>
              <w:rPr>
                <w:sz w:val="18"/>
              </w:rPr>
            </w:pPr>
          </w:p>
          <w:p w14:paraId="5050B414" w14:textId="77777777" w:rsidR="00AD51D9" w:rsidRPr="00E06E2C" w:rsidRDefault="00AD51D9" w:rsidP="00E06E2C">
            <w:pPr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43193F5A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5133C950" w14:textId="77777777" w:rsidTr="00B5388A">
        <w:tc>
          <w:tcPr>
            <w:tcW w:w="1724" w:type="pct"/>
            <w:gridSpan w:val="9"/>
            <w:vAlign w:val="center"/>
          </w:tcPr>
          <w:p w14:paraId="3127DECB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VIII. 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remuneración;</w:t>
            </w:r>
          </w:p>
        </w:tc>
        <w:tc>
          <w:tcPr>
            <w:tcW w:w="183" w:type="pct"/>
            <w:gridSpan w:val="2"/>
            <w:vAlign w:val="center"/>
          </w:tcPr>
          <w:p w14:paraId="619AEB35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0F3E4BD0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63EF323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6A65748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49DC9054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4ABEE857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IX. Los gastos de representación y viáticos, así como el objeto e informe de comisión correspondiente;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18E42920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040A6A19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1E9500C6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554B6E8A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34167293" w14:textId="77777777" w:rsidTr="00B5388A">
        <w:tc>
          <w:tcPr>
            <w:tcW w:w="1724" w:type="pct"/>
            <w:gridSpan w:val="9"/>
            <w:vAlign w:val="center"/>
          </w:tcPr>
          <w:p w14:paraId="2D99CB72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X. El número total de las plazas y del personal de base y confianza, especificando el total de las vacantes, por nivel de puesto, para cada unidad administrativa;</w:t>
            </w:r>
          </w:p>
        </w:tc>
        <w:tc>
          <w:tcPr>
            <w:tcW w:w="183" w:type="pct"/>
            <w:gridSpan w:val="2"/>
            <w:vAlign w:val="center"/>
          </w:tcPr>
          <w:p w14:paraId="001EA198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3229FB2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0F94736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4D1B86F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611465B1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5C3642FF" w14:textId="77777777" w:rsidR="00AD51D9" w:rsidRPr="00C04A6A" w:rsidRDefault="00AD51D9" w:rsidP="00AD51D9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XI. Las contrataciones de servicios profesionales por honorarios, señalando los nombres de los prestadores de servicios, los servicios contratados, el monto de los honorarios y el periodo de contratación;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28B5296C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4902E695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0F54AD83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3E9123BA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0266462E" w14:textId="77777777" w:rsidTr="00B5388A">
        <w:tc>
          <w:tcPr>
            <w:tcW w:w="1724" w:type="pct"/>
            <w:gridSpan w:val="9"/>
            <w:vAlign w:val="center"/>
          </w:tcPr>
          <w:p w14:paraId="668E304F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XII. La información en versión pública de las declaraciones patrimoniales de los Servidores Públicos que así lo determinen, en los sistemas habilitados para ello, de acuerdo a la normatividad aplicable;</w:t>
            </w:r>
          </w:p>
        </w:tc>
        <w:tc>
          <w:tcPr>
            <w:tcW w:w="183" w:type="pct"/>
            <w:gridSpan w:val="2"/>
            <w:vAlign w:val="center"/>
          </w:tcPr>
          <w:p w14:paraId="77E02DF3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6E4FA8A7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010605BC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5F16A289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32A2E4F5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289EFA93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XIII. El domicilio de la Unidad de Transparencia, además de la dirección electrónica donde podrán recibirse las solicitudes para obtener la información;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75FFA527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6B6FD28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3BEBC37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5EB7221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410B7EAD" w14:textId="77777777" w:rsidTr="00B5388A">
        <w:tc>
          <w:tcPr>
            <w:tcW w:w="1724" w:type="pct"/>
            <w:gridSpan w:val="9"/>
            <w:shd w:val="clear" w:color="auto" w:fill="FFFFFF" w:themeFill="background1"/>
            <w:vAlign w:val="center"/>
          </w:tcPr>
          <w:p w14:paraId="2E364B5E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XIV. Las convocatorias a concursos para ocupar cargos públicos y los resultados de los mismos;</w:t>
            </w:r>
          </w:p>
        </w:tc>
        <w:tc>
          <w:tcPr>
            <w:tcW w:w="183" w:type="pct"/>
            <w:gridSpan w:val="2"/>
            <w:shd w:val="clear" w:color="auto" w:fill="FFFFFF" w:themeFill="background1"/>
            <w:vAlign w:val="center"/>
          </w:tcPr>
          <w:p w14:paraId="73F6301C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FFFFF" w:themeFill="background1"/>
            <w:vAlign w:val="center"/>
          </w:tcPr>
          <w:p w14:paraId="46A08FA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FFFFF" w:themeFill="background1"/>
            <w:vAlign w:val="center"/>
          </w:tcPr>
          <w:p w14:paraId="18B36EF5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FFFFF" w:themeFill="background1"/>
            <w:vAlign w:val="center"/>
          </w:tcPr>
          <w:p w14:paraId="36B4617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441A24C6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71077D06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XV. La información de los programas de subsidios, estímulos y apoyos, en el que se deberá informar respecto de los programas de transferencia, de servicios, de infraestructura social y de subsidio;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475448A3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07737FF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7501E087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640F9027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2CA5221C" w14:textId="77777777" w:rsidTr="00B5388A">
        <w:tc>
          <w:tcPr>
            <w:tcW w:w="1724" w:type="pct"/>
            <w:gridSpan w:val="9"/>
            <w:vAlign w:val="center"/>
          </w:tcPr>
          <w:p w14:paraId="3A019C64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 xml:space="preserve">XVI. Las condiciones generales de trabajo, contratos o convenios que regulen las relaciones laborales del personal de base o de confianza, así como los recursos públicos económicos, en especie o donativos, que sean </w:t>
            </w:r>
            <w:r w:rsidRPr="00C04A6A">
              <w:rPr>
                <w:sz w:val="20"/>
              </w:rPr>
              <w:lastRenderedPageBreak/>
              <w:t>entregados a los sindicatos y ejerzan como recursos públicos;</w:t>
            </w:r>
          </w:p>
        </w:tc>
        <w:tc>
          <w:tcPr>
            <w:tcW w:w="183" w:type="pct"/>
            <w:gridSpan w:val="2"/>
            <w:vAlign w:val="center"/>
          </w:tcPr>
          <w:p w14:paraId="6AD987B6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363833B9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25251B8C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1B9E8D7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01C839EF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561A61E4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XVII. La información curricular, desde el nivel de jefe de departamento o equivalente, hasta el titular del sujeto obligado, así como, en su caso, las sanciones administrativas de que haya sido objeto;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4D2A39E0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67FB1C3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2777568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283E86D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4FC6DA58" w14:textId="77777777" w:rsidTr="00B5388A">
        <w:tc>
          <w:tcPr>
            <w:tcW w:w="1724" w:type="pct"/>
            <w:gridSpan w:val="9"/>
            <w:vAlign w:val="center"/>
          </w:tcPr>
          <w:p w14:paraId="7963260A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XVIII. El listado de Servidores Públicos con sanciones administrativas definitivas, especificando la causa de sanción y la disposición;</w:t>
            </w:r>
          </w:p>
        </w:tc>
        <w:tc>
          <w:tcPr>
            <w:tcW w:w="183" w:type="pct"/>
            <w:gridSpan w:val="2"/>
            <w:vAlign w:val="center"/>
          </w:tcPr>
          <w:p w14:paraId="6BB751E2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72CD2C6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442E765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457FB81C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51E25281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1AB34973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XIX. Los servicios que ofrecen señalando los requisitos para acceder a ellos;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6B156E55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30369D8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3A45239F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097468BA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26326B04" w14:textId="77777777" w:rsidTr="00B5388A">
        <w:tc>
          <w:tcPr>
            <w:tcW w:w="1724" w:type="pct"/>
            <w:gridSpan w:val="9"/>
            <w:vAlign w:val="center"/>
          </w:tcPr>
          <w:p w14:paraId="7283FBC6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XX. Los trámites, requisitos y formatos que ofrecen;</w:t>
            </w:r>
          </w:p>
        </w:tc>
        <w:tc>
          <w:tcPr>
            <w:tcW w:w="183" w:type="pct"/>
            <w:gridSpan w:val="2"/>
            <w:vAlign w:val="center"/>
          </w:tcPr>
          <w:p w14:paraId="4C5EBDC2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69A2ABC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20A56F4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05ABADA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35D9DE04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77402F86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XXI. La información financiera sobre el presupuesto asignado, así como los informes del ejercicio trimestral del gasto, en términos de la normatividad aplicable;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746C14EC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716B9BA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483ED0CC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2CDD037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2EE1698C" w14:textId="77777777" w:rsidTr="00B5388A">
        <w:tc>
          <w:tcPr>
            <w:tcW w:w="1724" w:type="pct"/>
            <w:gridSpan w:val="9"/>
            <w:vAlign w:val="center"/>
          </w:tcPr>
          <w:p w14:paraId="022722BD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XXII. La información relativa a la deuda pública, en términos de la normatividad aplicable;</w:t>
            </w:r>
          </w:p>
        </w:tc>
        <w:tc>
          <w:tcPr>
            <w:tcW w:w="183" w:type="pct"/>
            <w:gridSpan w:val="2"/>
            <w:vAlign w:val="center"/>
          </w:tcPr>
          <w:p w14:paraId="326C53A0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00D0E5F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6913E29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3AE99AB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386F4DBC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189AFE7F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XXIII. 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0D22116D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6F033A6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69E5011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1167067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74EEC16A" w14:textId="77777777" w:rsidTr="00B5388A">
        <w:tc>
          <w:tcPr>
            <w:tcW w:w="1724" w:type="pct"/>
            <w:gridSpan w:val="9"/>
            <w:vAlign w:val="center"/>
          </w:tcPr>
          <w:p w14:paraId="2105E49D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XXIV. Los informes de resultados de las auditorías al ejercicio presupuestal de cada sujeto obligado que se realicen y, en su caso, las aclaraciones que correspondan;</w:t>
            </w:r>
          </w:p>
        </w:tc>
        <w:tc>
          <w:tcPr>
            <w:tcW w:w="183" w:type="pct"/>
            <w:gridSpan w:val="2"/>
            <w:vAlign w:val="center"/>
          </w:tcPr>
          <w:p w14:paraId="7A20212A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3DA5490F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08F0A795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1359BE85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5DA60FE5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067EFC31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XXV. El resultado de la dictaminación de los estados financieros;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509DA0DE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4A313FE9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5E6DB0A0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311DC1F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30B33CE5" w14:textId="77777777" w:rsidTr="00B5388A">
        <w:tc>
          <w:tcPr>
            <w:tcW w:w="1724" w:type="pct"/>
            <w:gridSpan w:val="9"/>
            <w:vAlign w:val="center"/>
          </w:tcPr>
          <w:p w14:paraId="46BC99C2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XXVI Los montos, criterios, convocatorias y listado de personas físicas o morales a quienes, por cualquier motivo, se les asignen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183" w:type="pct"/>
            <w:gridSpan w:val="2"/>
            <w:vAlign w:val="center"/>
          </w:tcPr>
          <w:p w14:paraId="4C6391F3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22E2F56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77ECB63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4F16973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48FBE7BB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6733EDF6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 xml:space="preserve">XXVII. Las concesiones, contratos, convenios, permisos, licencias o autorizaciones otorgados, especificando los titulares de aquéllos, debiendo publicarse su objeto, nombre o razón social del titular, vigencia, tipo, términos, condiciones, monto y modificaciones, así </w:t>
            </w:r>
            <w:r w:rsidRPr="00C04A6A">
              <w:rPr>
                <w:sz w:val="20"/>
              </w:rPr>
              <w:lastRenderedPageBreak/>
              <w:t>como si el procedimiento involucra el aprovechamiento de bienes, servicios y/o recursos públicos;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4E3CEF3A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12B25D63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5FB5663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4D1F6895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5329EC8D" w14:textId="77777777" w:rsidTr="00B5388A">
        <w:tc>
          <w:tcPr>
            <w:tcW w:w="1724" w:type="pct"/>
            <w:gridSpan w:val="9"/>
            <w:vAlign w:val="center"/>
          </w:tcPr>
          <w:p w14:paraId="02F5D557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XXVIII. La información sobre los resultados sobre procedimientos de adjudicación directa, invitación restringida y licitación de cualquier naturaleza, incluyendo la versión pública del expediente respectivo y de los contratos celebrados;</w:t>
            </w:r>
          </w:p>
        </w:tc>
        <w:tc>
          <w:tcPr>
            <w:tcW w:w="183" w:type="pct"/>
            <w:gridSpan w:val="2"/>
            <w:vAlign w:val="center"/>
          </w:tcPr>
          <w:p w14:paraId="2C062D5E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040742E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259F2510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655D9BA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0D7E11A4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0A64B99D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XXIX. Los informes que por disposición legal generen los sujetos obligados;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55316E16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645928B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4B7BF5C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6D91CD4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2CBBC574" w14:textId="77777777" w:rsidTr="00B5388A">
        <w:tc>
          <w:tcPr>
            <w:tcW w:w="1724" w:type="pct"/>
            <w:gridSpan w:val="9"/>
            <w:vAlign w:val="center"/>
          </w:tcPr>
          <w:p w14:paraId="38776E0F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XXX. Las estadísticas que generen en cumplimiento de sus facultades, competencias o funciones con la mayor desagregación posible;</w:t>
            </w:r>
          </w:p>
        </w:tc>
        <w:tc>
          <w:tcPr>
            <w:tcW w:w="183" w:type="pct"/>
            <w:gridSpan w:val="2"/>
            <w:vAlign w:val="center"/>
          </w:tcPr>
          <w:p w14:paraId="58C6191A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42BDEA9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0ADE5FA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1008629C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4F9959FE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3A92B142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XXXI. Informe de avances programáticos o presupuestales, balances generales y su estado financiero;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28A6FAB5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28ECC16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1DC4697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130F5E17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7F635D3C" w14:textId="77777777" w:rsidTr="00B5388A">
        <w:tc>
          <w:tcPr>
            <w:tcW w:w="1724" w:type="pct"/>
            <w:gridSpan w:val="9"/>
            <w:vAlign w:val="center"/>
          </w:tcPr>
          <w:p w14:paraId="491E439C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XXXII. Padrón de proveedores y contratistas;</w:t>
            </w:r>
          </w:p>
        </w:tc>
        <w:tc>
          <w:tcPr>
            <w:tcW w:w="183" w:type="pct"/>
            <w:gridSpan w:val="2"/>
            <w:vAlign w:val="center"/>
          </w:tcPr>
          <w:p w14:paraId="29148573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13505516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0BDCEB56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353CFA8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26502FF3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21FCCB59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XXXIII. Los convenios de coordinación de concertación con los sectores social y privado;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7A11D53E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192EA96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2E25B44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7780E14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372535AB" w14:textId="77777777" w:rsidTr="00B5388A">
        <w:tc>
          <w:tcPr>
            <w:tcW w:w="1724" w:type="pct"/>
            <w:gridSpan w:val="9"/>
            <w:vAlign w:val="center"/>
          </w:tcPr>
          <w:p w14:paraId="6D4C432F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XXXIV. El inventario de bienes muebles e inmuebles en posesión y propiedad;</w:t>
            </w:r>
          </w:p>
        </w:tc>
        <w:tc>
          <w:tcPr>
            <w:tcW w:w="183" w:type="pct"/>
            <w:gridSpan w:val="2"/>
            <w:vAlign w:val="center"/>
          </w:tcPr>
          <w:p w14:paraId="21BA4DF9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034E128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65290940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7254B809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09BAE283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2988B977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XXXV. 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7D3FC39F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1240B036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56B4CE6C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715FF806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2B34F328" w14:textId="77777777" w:rsidTr="00B5388A">
        <w:tc>
          <w:tcPr>
            <w:tcW w:w="1724" w:type="pct"/>
            <w:gridSpan w:val="9"/>
            <w:vAlign w:val="center"/>
          </w:tcPr>
          <w:p w14:paraId="61907775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XXXVI. Las resoluciones y laudos que se emitan en procesos o procedimientos seguidos en forma de juicio;</w:t>
            </w:r>
          </w:p>
        </w:tc>
        <w:tc>
          <w:tcPr>
            <w:tcW w:w="183" w:type="pct"/>
            <w:gridSpan w:val="2"/>
            <w:vAlign w:val="center"/>
          </w:tcPr>
          <w:p w14:paraId="7E43A25C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03B8A1F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5D2AC5B7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4CEFEBC6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03C68D25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29611269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XXXVII. Los mecanismos de participación ciudadana;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0C0C078F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448AC26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1A4FDD6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04EC996D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09819566" w14:textId="77777777" w:rsidTr="00B5388A">
        <w:tc>
          <w:tcPr>
            <w:tcW w:w="1724" w:type="pct"/>
            <w:gridSpan w:val="9"/>
            <w:vAlign w:val="center"/>
          </w:tcPr>
          <w:p w14:paraId="73216DCD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XXXVIII. 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183" w:type="pct"/>
            <w:gridSpan w:val="2"/>
            <w:vAlign w:val="center"/>
          </w:tcPr>
          <w:p w14:paraId="647E3580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58D75C3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58F9BFB0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003B99A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4AFA4BB3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4B4D30B7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XXXIX. Las actas y resoluciones del Comité de Transparencia de los sujetos obligados;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6B52A958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5D3793D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382ECD0F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767D964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18E61DC1" w14:textId="77777777" w:rsidTr="00B5388A">
        <w:tc>
          <w:tcPr>
            <w:tcW w:w="1724" w:type="pct"/>
            <w:gridSpan w:val="9"/>
            <w:vAlign w:val="center"/>
          </w:tcPr>
          <w:p w14:paraId="7F36F740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XL. Todas las evaluaciones y encuestas que hagan los sujetos obligados a programas financiados con recursos públicos;</w:t>
            </w:r>
          </w:p>
        </w:tc>
        <w:tc>
          <w:tcPr>
            <w:tcW w:w="183" w:type="pct"/>
            <w:gridSpan w:val="2"/>
            <w:vAlign w:val="center"/>
          </w:tcPr>
          <w:p w14:paraId="7AB861A9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0E8783B6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7FD4A59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1BE0C4AF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7556CBB7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4F104716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XLI. Los estudios financiados con recursos públicos;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3E83E5E4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65173FE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47FC8113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3CF09A2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248A7E4E" w14:textId="77777777" w:rsidTr="00B5388A">
        <w:tc>
          <w:tcPr>
            <w:tcW w:w="1724" w:type="pct"/>
            <w:gridSpan w:val="9"/>
            <w:vAlign w:val="center"/>
          </w:tcPr>
          <w:p w14:paraId="1DD22DDC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XLII. El listado de jubilados y pensionados y el monto que reciben;</w:t>
            </w:r>
          </w:p>
        </w:tc>
        <w:tc>
          <w:tcPr>
            <w:tcW w:w="183" w:type="pct"/>
            <w:gridSpan w:val="2"/>
            <w:vAlign w:val="center"/>
          </w:tcPr>
          <w:p w14:paraId="2336067F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6AA40B1A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324AE3E6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7E15C74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33248A28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701C40E3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lastRenderedPageBreak/>
              <w:t>XLIII. 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06F23A68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15B757AA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35AACAD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743512F0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7CF4BD14" w14:textId="77777777" w:rsidTr="00B5388A">
        <w:tc>
          <w:tcPr>
            <w:tcW w:w="1724" w:type="pct"/>
            <w:gridSpan w:val="9"/>
            <w:vAlign w:val="center"/>
          </w:tcPr>
          <w:p w14:paraId="1BD4FBDF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XLIV. Donaciones hechas a terceros en dinero o en especie;</w:t>
            </w:r>
          </w:p>
        </w:tc>
        <w:tc>
          <w:tcPr>
            <w:tcW w:w="183" w:type="pct"/>
            <w:gridSpan w:val="2"/>
            <w:vAlign w:val="center"/>
          </w:tcPr>
          <w:p w14:paraId="54CF5D99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32468A47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57339B83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71E1C2A2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4CFFB77B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5406AEC3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XLV. El catálogo de disposición y guía de archivo documental;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1F6B4A7B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721509C7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2C2500DE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229F1BF1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16D14947" w14:textId="77777777" w:rsidTr="00B5388A">
        <w:tc>
          <w:tcPr>
            <w:tcW w:w="1724" w:type="pct"/>
            <w:gridSpan w:val="9"/>
            <w:vAlign w:val="center"/>
          </w:tcPr>
          <w:p w14:paraId="092EB5BD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XLVI. Las actas de sesiones ordinarias y extraordinarias, así como las opiniones y recomendaciones que emitan, en su caso, los consejos consultivos;</w:t>
            </w:r>
          </w:p>
        </w:tc>
        <w:tc>
          <w:tcPr>
            <w:tcW w:w="183" w:type="pct"/>
            <w:gridSpan w:val="2"/>
            <w:vAlign w:val="center"/>
          </w:tcPr>
          <w:p w14:paraId="5FFED525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4E43E33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1D7017E9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70520D33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0ED85B90" w14:textId="77777777" w:rsidTr="00B5388A">
        <w:tc>
          <w:tcPr>
            <w:tcW w:w="1724" w:type="pct"/>
            <w:gridSpan w:val="9"/>
            <w:shd w:val="clear" w:color="auto" w:fill="F2F2F2" w:themeFill="background1" w:themeFillShade="F2"/>
            <w:vAlign w:val="center"/>
          </w:tcPr>
          <w:p w14:paraId="75F4E40F" w14:textId="77777777" w:rsidR="00AD51D9" w:rsidRPr="00C04A6A" w:rsidRDefault="00AD51D9" w:rsidP="00AC2A97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XLVII. 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temporal y los fundamentos legales del requerimiento, así como, en su caso, la mención de que cuenta con la autorización judicial correspondiente;</w:t>
            </w:r>
          </w:p>
        </w:tc>
        <w:tc>
          <w:tcPr>
            <w:tcW w:w="183" w:type="pct"/>
            <w:gridSpan w:val="2"/>
            <w:shd w:val="clear" w:color="auto" w:fill="F2F2F2" w:themeFill="background1" w:themeFillShade="F2"/>
            <w:vAlign w:val="center"/>
          </w:tcPr>
          <w:p w14:paraId="4EDE074A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36CA74D4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shd w:val="clear" w:color="auto" w:fill="F2F2F2" w:themeFill="background1" w:themeFillShade="F2"/>
            <w:vAlign w:val="center"/>
          </w:tcPr>
          <w:p w14:paraId="0FF0C5C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shd w:val="clear" w:color="auto" w:fill="F2F2F2" w:themeFill="background1" w:themeFillShade="F2"/>
            <w:vAlign w:val="center"/>
          </w:tcPr>
          <w:p w14:paraId="22E03830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tr w:rsidR="00AD51D9" w14:paraId="12283147" w14:textId="77777777" w:rsidTr="00B5388A">
        <w:tc>
          <w:tcPr>
            <w:tcW w:w="1724" w:type="pct"/>
            <w:gridSpan w:val="9"/>
            <w:vAlign w:val="center"/>
          </w:tcPr>
          <w:p w14:paraId="1D3D59CA" w14:textId="77777777" w:rsidR="00AD51D9" w:rsidRPr="00C04A6A" w:rsidRDefault="00AD51D9" w:rsidP="00AD51D9">
            <w:pPr>
              <w:jc w:val="both"/>
              <w:rPr>
                <w:sz w:val="20"/>
              </w:rPr>
            </w:pPr>
            <w:r w:rsidRPr="00C04A6A">
              <w:rPr>
                <w:sz w:val="20"/>
              </w:rPr>
              <w:t>XLVIII. 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183" w:type="pct"/>
            <w:gridSpan w:val="2"/>
            <w:vAlign w:val="center"/>
          </w:tcPr>
          <w:p w14:paraId="55AA4FE1" w14:textId="77777777" w:rsidR="00AD51D9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vAlign w:val="center"/>
          </w:tcPr>
          <w:p w14:paraId="01C75F1B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567" w:type="pct"/>
            <w:gridSpan w:val="3"/>
            <w:vAlign w:val="center"/>
          </w:tcPr>
          <w:p w14:paraId="589845A8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  <w:tc>
          <w:tcPr>
            <w:tcW w:w="1343" w:type="pct"/>
            <w:vAlign w:val="center"/>
          </w:tcPr>
          <w:p w14:paraId="64B5165F" w14:textId="77777777" w:rsidR="00AD51D9" w:rsidRPr="00395015" w:rsidRDefault="00AD51D9" w:rsidP="00AC2A97">
            <w:pPr>
              <w:jc w:val="center"/>
              <w:rPr>
                <w:sz w:val="18"/>
              </w:rPr>
            </w:pPr>
          </w:p>
        </w:tc>
      </w:tr>
      <w:bookmarkEnd w:id="0"/>
      <w:tr w:rsidR="001B0A26" w:rsidRPr="00AC2A97" w14:paraId="65A4A355" w14:textId="77777777" w:rsidTr="00A81FCB">
        <w:trPr>
          <w:trHeight w:hRule="exact" w:val="454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0099FF"/>
            <w:vAlign w:val="center"/>
          </w:tcPr>
          <w:p w14:paraId="2AF72073" w14:textId="77777777" w:rsidR="001B0A26" w:rsidRPr="00AC2A97" w:rsidRDefault="001B0A26" w:rsidP="00A81FCB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Registro de llenado de la</w:t>
            </w:r>
            <w:r w:rsidRPr="00AC2A97">
              <w:rPr>
                <w:b/>
                <w:color w:val="FFFFFF" w:themeColor="background1"/>
                <w:sz w:val="26"/>
                <w:szCs w:val="26"/>
              </w:rPr>
              <w:t xml:space="preserve"> Tabla de Aplicabilidad de la</w:t>
            </w:r>
            <w:r>
              <w:rPr>
                <w:b/>
                <w:color w:val="FFFFFF" w:themeColor="background1"/>
                <w:sz w:val="26"/>
                <w:szCs w:val="26"/>
              </w:rPr>
              <w:t>s Obligaciones de Transparencia de los Sujetos Obligados</w:t>
            </w:r>
          </w:p>
        </w:tc>
      </w:tr>
      <w:tr w:rsidR="001B0A26" w:rsidRPr="001E5C19" w14:paraId="6254C086" w14:textId="77777777" w:rsidTr="00A81FCB">
        <w:tc>
          <w:tcPr>
            <w:tcW w:w="1450" w:type="pct"/>
            <w:gridSpan w:val="8"/>
            <w:vMerge w:val="restart"/>
            <w:shd w:val="clear" w:color="auto" w:fill="2E6E77"/>
            <w:vAlign w:val="center"/>
          </w:tcPr>
          <w:p w14:paraId="781ADF9F" w14:textId="77777777" w:rsidR="001B0A26" w:rsidRPr="001E5C19" w:rsidRDefault="001B0A26" w:rsidP="00A81FCB">
            <w:pPr>
              <w:rPr>
                <w:color w:val="FFFFFF" w:themeColor="background1"/>
                <w:sz w:val="18"/>
              </w:rPr>
            </w:pPr>
            <w:r w:rsidRPr="001E5C19">
              <w:rPr>
                <w:color w:val="FFFFFF" w:themeColor="background1"/>
                <w:sz w:val="18"/>
              </w:rPr>
              <w:t>Nombre del Titular de la Unidad de Transparencia:</w:t>
            </w:r>
          </w:p>
        </w:tc>
        <w:tc>
          <w:tcPr>
            <w:tcW w:w="2155" w:type="pct"/>
            <w:gridSpan w:val="6"/>
            <w:vMerge w:val="restart"/>
            <w:vAlign w:val="center"/>
          </w:tcPr>
          <w:p w14:paraId="3A01DE9B" w14:textId="77777777" w:rsidR="001B0A26" w:rsidRPr="0041563D" w:rsidRDefault="001B0A26" w:rsidP="00A81FCB">
            <w:pPr>
              <w:rPr>
                <w:sz w:val="24"/>
              </w:rPr>
            </w:pPr>
          </w:p>
        </w:tc>
        <w:tc>
          <w:tcPr>
            <w:tcW w:w="1395" w:type="pct"/>
            <w:gridSpan w:val="2"/>
            <w:shd w:val="clear" w:color="auto" w:fill="2E6E77"/>
            <w:vAlign w:val="center"/>
          </w:tcPr>
          <w:p w14:paraId="74C5C648" w14:textId="77777777" w:rsidR="001B0A26" w:rsidRPr="001E5C19" w:rsidRDefault="001B0A26" w:rsidP="00A81FCB">
            <w:pPr>
              <w:jc w:val="center"/>
              <w:rPr>
                <w:sz w:val="18"/>
              </w:rPr>
            </w:pPr>
            <w:r w:rsidRPr="001E5C19">
              <w:rPr>
                <w:color w:val="FFFFFF" w:themeColor="background1"/>
                <w:sz w:val="18"/>
              </w:rPr>
              <w:t>Firma del Titular</w:t>
            </w:r>
            <w:r>
              <w:rPr>
                <w:color w:val="FFFFFF" w:themeColor="background1"/>
                <w:sz w:val="18"/>
              </w:rPr>
              <w:t xml:space="preserve"> </w:t>
            </w:r>
            <w:r w:rsidRPr="001E5C19">
              <w:rPr>
                <w:color w:val="FFFFFF" w:themeColor="background1"/>
                <w:sz w:val="18"/>
              </w:rPr>
              <w:t>de la Unidad de Transparencia</w:t>
            </w:r>
            <w:r>
              <w:rPr>
                <w:color w:val="FFFFFF" w:themeColor="background1"/>
                <w:sz w:val="18"/>
              </w:rPr>
              <w:t>:</w:t>
            </w:r>
          </w:p>
        </w:tc>
      </w:tr>
      <w:tr w:rsidR="001B0A26" w:rsidRPr="001E5C19" w14:paraId="29A78908" w14:textId="77777777" w:rsidTr="00A81FCB">
        <w:trPr>
          <w:trHeight w:val="490"/>
        </w:trPr>
        <w:tc>
          <w:tcPr>
            <w:tcW w:w="1450" w:type="pct"/>
            <w:gridSpan w:val="8"/>
            <w:vMerge/>
            <w:shd w:val="clear" w:color="auto" w:fill="2E6E77"/>
            <w:vAlign w:val="center"/>
          </w:tcPr>
          <w:p w14:paraId="686AC4FF" w14:textId="77777777" w:rsidR="001B0A26" w:rsidRPr="001E5C19" w:rsidRDefault="001B0A26" w:rsidP="00A81FCB">
            <w:pPr>
              <w:rPr>
                <w:color w:val="FFFFFF" w:themeColor="background1"/>
                <w:sz w:val="18"/>
              </w:rPr>
            </w:pPr>
          </w:p>
        </w:tc>
        <w:tc>
          <w:tcPr>
            <w:tcW w:w="2155" w:type="pct"/>
            <w:gridSpan w:val="6"/>
            <w:vMerge/>
            <w:vAlign w:val="center"/>
          </w:tcPr>
          <w:p w14:paraId="63144F30" w14:textId="77777777" w:rsidR="001B0A26" w:rsidRPr="001E5C19" w:rsidRDefault="001B0A26" w:rsidP="00A81FCB">
            <w:pPr>
              <w:jc w:val="center"/>
              <w:rPr>
                <w:color w:val="FFFFFF" w:themeColor="background1"/>
                <w:sz w:val="18"/>
              </w:rPr>
            </w:pPr>
          </w:p>
        </w:tc>
        <w:tc>
          <w:tcPr>
            <w:tcW w:w="1395" w:type="pct"/>
            <w:gridSpan w:val="2"/>
            <w:vMerge w:val="restart"/>
            <w:vAlign w:val="center"/>
          </w:tcPr>
          <w:p w14:paraId="1D2EDB80" w14:textId="77777777" w:rsidR="001B0A26" w:rsidRPr="001E5C19" w:rsidRDefault="001B0A26" w:rsidP="00A81FCB">
            <w:pPr>
              <w:jc w:val="center"/>
              <w:rPr>
                <w:sz w:val="18"/>
              </w:rPr>
            </w:pPr>
          </w:p>
        </w:tc>
      </w:tr>
      <w:tr w:rsidR="001B0A26" w:rsidRPr="001E5C19" w14:paraId="5C6A2E3F" w14:textId="77777777" w:rsidTr="00A81FCB">
        <w:trPr>
          <w:trHeight w:val="696"/>
        </w:trPr>
        <w:tc>
          <w:tcPr>
            <w:tcW w:w="775" w:type="pct"/>
            <w:gridSpan w:val="4"/>
            <w:shd w:val="clear" w:color="auto" w:fill="2E6E77"/>
            <w:vAlign w:val="center"/>
          </w:tcPr>
          <w:p w14:paraId="1B40AEFB" w14:textId="77777777" w:rsidR="001B0A26" w:rsidRPr="001E5C19" w:rsidRDefault="001B0A26" w:rsidP="00A81FCB">
            <w:pPr>
              <w:rPr>
                <w:color w:val="FFFFFF" w:themeColor="background1"/>
                <w:sz w:val="18"/>
              </w:rPr>
            </w:pPr>
            <w:r w:rsidRPr="001E5C19">
              <w:rPr>
                <w:color w:val="FFFFFF" w:themeColor="background1"/>
                <w:sz w:val="18"/>
              </w:rPr>
              <w:t>Lugar y Fecha de llenado:</w:t>
            </w:r>
          </w:p>
        </w:tc>
        <w:tc>
          <w:tcPr>
            <w:tcW w:w="2830" w:type="pct"/>
            <w:gridSpan w:val="10"/>
            <w:vAlign w:val="center"/>
          </w:tcPr>
          <w:p w14:paraId="1B859A11" w14:textId="77777777" w:rsidR="001B0A26" w:rsidRPr="0041563D" w:rsidRDefault="001B0A26" w:rsidP="00A81FC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5" w:type="pct"/>
            <w:gridSpan w:val="2"/>
            <w:vMerge/>
            <w:vAlign w:val="center"/>
          </w:tcPr>
          <w:p w14:paraId="6F745192" w14:textId="77777777" w:rsidR="001B0A26" w:rsidRPr="001E5C19" w:rsidRDefault="001B0A26" w:rsidP="00A81FCB">
            <w:pPr>
              <w:jc w:val="center"/>
              <w:rPr>
                <w:sz w:val="18"/>
              </w:rPr>
            </w:pPr>
          </w:p>
        </w:tc>
      </w:tr>
      <w:tr w:rsidR="001B0A26" w:rsidRPr="0041563D" w14:paraId="035B2723" w14:textId="77777777" w:rsidTr="00A81FCB">
        <w:trPr>
          <w:trHeight w:val="696"/>
        </w:trPr>
        <w:tc>
          <w:tcPr>
            <w:tcW w:w="991" w:type="pct"/>
            <w:gridSpan w:val="6"/>
            <w:shd w:val="clear" w:color="auto" w:fill="2E6E77"/>
            <w:vAlign w:val="center"/>
          </w:tcPr>
          <w:p w14:paraId="707D096A" w14:textId="77777777" w:rsidR="001B0A26" w:rsidRPr="001E5C19" w:rsidRDefault="001B0A26" w:rsidP="00A81FCB">
            <w:pPr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Número telefónico de contacto:</w:t>
            </w:r>
          </w:p>
        </w:tc>
        <w:tc>
          <w:tcPr>
            <w:tcW w:w="1986" w:type="pct"/>
            <w:gridSpan w:val="7"/>
            <w:vAlign w:val="center"/>
          </w:tcPr>
          <w:p w14:paraId="07DF223E" w14:textId="77777777" w:rsidR="001B0A26" w:rsidRPr="0041563D" w:rsidRDefault="001B0A26" w:rsidP="00A81FC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" w:type="pct"/>
            <w:shd w:val="clear" w:color="auto" w:fill="2E6E77"/>
            <w:vAlign w:val="center"/>
          </w:tcPr>
          <w:p w14:paraId="16316C62" w14:textId="77777777" w:rsidR="001B0A26" w:rsidRPr="0041563D" w:rsidRDefault="001B0A26" w:rsidP="00A81FCB">
            <w:pPr>
              <w:rPr>
                <w:color w:val="FFFFFF" w:themeColor="background1"/>
                <w:sz w:val="18"/>
              </w:rPr>
            </w:pPr>
            <w:r w:rsidRPr="0041563D">
              <w:rPr>
                <w:color w:val="FFFFFF" w:themeColor="background1"/>
                <w:sz w:val="18"/>
              </w:rPr>
              <w:t>Correo Electrónico:</w:t>
            </w:r>
          </w:p>
        </w:tc>
        <w:tc>
          <w:tcPr>
            <w:tcW w:w="1395" w:type="pct"/>
            <w:gridSpan w:val="2"/>
            <w:vAlign w:val="center"/>
          </w:tcPr>
          <w:p w14:paraId="0117A680" w14:textId="77777777" w:rsidR="001B0A26" w:rsidRPr="0041563D" w:rsidRDefault="001B0A26" w:rsidP="00A81FCB">
            <w:pPr>
              <w:rPr>
                <w:sz w:val="24"/>
              </w:rPr>
            </w:pPr>
          </w:p>
        </w:tc>
      </w:tr>
    </w:tbl>
    <w:p w14:paraId="5AF92AC1" w14:textId="77777777" w:rsidR="00E06E2C" w:rsidRDefault="00E06E2C"/>
    <w:p w14:paraId="23EA0690" w14:textId="77777777" w:rsidR="00DE4770" w:rsidRDefault="00DE4770" w:rsidP="00836286"/>
    <w:sectPr w:rsidR="00DE4770" w:rsidSect="00DE4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D5EF" w14:textId="77777777" w:rsidR="00F97689" w:rsidRDefault="00F97689" w:rsidP="00E06E2C">
      <w:pPr>
        <w:spacing w:after="0" w:line="240" w:lineRule="auto"/>
      </w:pPr>
      <w:r>
        <w:separator/>
      </w:r>
    </w:p>
  </w:endnote>
  <w:endnote w:type="continuationSeparator" w:id="0">
    <w:p w14:paraId="5FFB6B89" w14:textId="77777777" w:rsidR="00F97689" w:rsidRDefault="00F97689" w:rsidP="00E0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C6E8" w14:textId="77777777" w:rsidR="00C525FE" w:rsidRDefault="00C525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876528"/>
      <w:docPartObj>
        <w:docPartGallery w:val="Page Numbers (Bottom of Page)"/>
        <w:docPartUnique/>
      </w:docPartObj>
    </w:sdtPr>
    <w:sdtContent>
      <w:p w14:paraId="3D69A3DC" w14:textId="77777777" w:rsidR="00E06E2C" w:rsidRDefault="00C525FE" w:rsidP="00C525FE">
        <w:pPr>
          <w:pStyle w:val="Piedepgina"/>
          <w:jc w:val="right"/>
        </w:pPr>
        <w:r>
          <w:t>A81-</w:t>
        </w:r>
        <w:r w:rsidR="00E06E2C">
          <w:fldChar w:fldCharType="begin"/>
        </w:r>
        <w:r w:rsidR="00E06E2C">
          <w:instrText>PAGE   \* MERGEFORMAT</w:instrText>
        </w:r>
        <w:r w:rsidR="00E06E2C">
          <w:fldChar w:fldCharType="separate"/>
        </w:r>
        <w:r w:rsidR="00273844" w:rsidRPr="00273844">
          <w:rPr>
            <w:noProof/>
            <w:lang w:val="es-ES"/>
          </w:rPr>
          <w:t>5</w:t>
        </w:r>
        <w:r w:rsidR="00E06E2C">
          <w:fldChar w:fldCharType="end"/>
        </w:r>
        <w:r>
          <w:t>/5</w:t>
        </w:r>
      </w:p>
    </w:sdtContent>
  </w:sdt>
  <w:p w14:paraId="18C0046B" w14:textId="77777777" w:rsidR="00E06E2C" w:rsidRDefault="00E06E2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1F7E" w14:textId="77777777" w:rsidR="00C525FE" w:rsidRDefault="00C525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E8BA" w14:textId="77777777" w:rsidR="00F97689" w:rsidRDefault="00F97689" w:rsidP="00E06E2C">
      <w:pPr>
        <w:spacing w:after="0" w:line="240" w:lineRule="auto"/>
      </w:pPr>
      <w:r>
        <w:separator/>
      </w:r>
    </w:p>
  </w:footnote>
  <w:footnote w:type="continuationSeparator" w:id="0">
    <w:p w14:paraId="19FA8C72" w14:textId="77777777" w:rsidR="00F97689" w:rsidRDefault="00F97689" w:rsidP="00E0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1247" w14:textId="77777777" w:rsidR="00C525FE" w:rsidRDefault="00C525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2928" w14:textId="77777777" w:rsidR="00C525FE" w:rsidRDefault="00C525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6752" w14:textId="77777777" w:rsidR="00C525FE" w:rsidRDefault="00C525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70"/>
    <w:rsid w:val="000C584F"/>
    <w:rsid w:val="001B0A26"/>
    <w:rsid w:val="001E4DA3"/>
    <w:rsid w:val="001E5C19"/>
    <w:rsid w:val="001E7801"/>
    <w:rsid w:val="0023732A"/>
    <w:rsid w:val="00273844"/>
    <w:rsid w:val="003131F4"/>
    <w:rsid w:val="003410BA"/>
    <w:rsid w:val="00363F9F"/>
    <w:rsid w:val="00395015"/>
    <w:rsid w:val="00434AD5"/>
    <w:rsid w:val="004C3322"/>
    <w:rsid w:val="00603B07"/>
    <w:rsid w:val="00731DA8"/>
    <w:rsid w:val="007729A4"/>
    <w:rsid w:val="007806DE"/>
    <w:rsid w:val="00796DFE"/>
    <w:rsid w:val="007B58A5"/>
    <w:rsid w:val="007C6FF0"/>
    <w:rsid w:val="00836286"/>
    <w:rsid w:val="008B7265"/>
    <w:rsid w:val="00956773"/>
    <w:rsid w:val="00A23972"/>
    <w:rsid w:val="00AB45F8"/>
    <w:rsid w:val="00AC2A97"/>
    <w:rsid w:val="00AD51D9"/>
    <w:rsid w:val="00AF3417"/>
    <w:rsid w:val="00B264C0"/>
    <w:rsid w:val="00B5388A"/>
    <w:rsid w:val="00BC5D79"/>
    <w:rsid w:val="00BD0355"/>
    <w:rsid w:val="00BE18BA"/>
    <w:rsid w:val="00C04A6A"/>
    <w:rsid w:val="00C525FE"/>
    <w:rsid w:val="00C83924"/>
    <w:rsid w:val="00C8772D"/>
    <w:rsid w:val="00DE4770"/>
    <w:rsid w:val="00DF71CC"/>
    <w:rsid w:val="00E06E2C"/>
    <w:rsid w:val="00EB53D2"/>
    <w:rsid w:val="00F01CE5"/>
    <w:rsid w:val="00F54E2E"/>
    <w:rsid w:val="00F82BE8"/>
    <w:rsid w:val="00F97689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00EFE"/>
  <w15:chartTrackingRefBased/>
  <w15:docId w15:val="{B4AA7DE9-382B-44D5-B132-7AACBB86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C33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33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33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3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33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32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06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E2C"/>
  </w:style>
  <w:style w:type="paragraph" w:styleId="Piedepgina">
    <w:name w:val="footer"/>
    <w:basedOn w:val="Normal"/>
    <w:link w:val="PiedepginaCar"/>
    <w:uiPriority w:val="99"/>
    <w:unhideWhenUsed/>
    <w:rsid w:val="00E06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Siria</dc:creator>
  <cp:keywords/>
  <dc:description/>
  <cp:lastModifiedBy>RYZEN</cp:lastModifiedBy>
  <cp:revision>2</cp:revision>
  <cp:lastPrinted>2016-05-23T19:02:00Z</cp:lastPrinted>
  <dcterms:created xsi:type="dcterms:W3CDTF">2023-02-27T18:35:00Z</dcterms:created>
  <dcterms:modified xsi:type="dcterms:W3CDTF">2023-02-27T18:35:00Z</dcterms:modified>
</cp:coreProperties>
</file>