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6252C" w14:textId="18DD2987" w:rsidR="005E35EC" w:rsidRDefault="005E35EC" w:rsidP="002A2941">
      <w:pPr>
        <w:spacing w:after="0" w:line="240" w:lineRule="auto"/>
        <w:jc w:val="center"/>
      </w:pPr>
    </w:p>
    <w:p w14:paraId="778ED3F7" w14:textId="77777777" w:rsidR="00F24ECB" w:rsidRDefault="00F24ECB" w:rsidP="002A2941">
      <w:pPr>
        <w:spacing w:after="0" w:line="240" w:lineRule="auto"/>
        <w:jc w:val="center"/>
      </w:pPr>
    </w:p>
    <w:p w14:paraId="398A14AE" w14:textId="395EA329" w:rsidR="00247AC2" w:rsidRDefault="00710CF7" w:rsidP="002A2941">
      <w:pPr>
        <w:spacing w:after="0" w:line="240" w:lineRule="auto"/>
        <w:jc w:val="center"/>
        <w:rPr>
          <w:rStyle w:val="Hipervnculo"/>
          <w:rFonts w:ascii="Arial" w:hAnsi="Arial" w:cs="Arial"/>
          <w:b/>
          <w:color w:val="auto"/>
          <w:u w:val="none"/>
        </w:rPr>
      </w:pPr>
      <w:hyperlink r:id="rId8" w:history="1">
        <w:r w:rsidR="002A2941" w:rsidRPr="002A2941">
          <w:rPr>
            <w:rStyle w:val="Hipervnculo"/>
            <w:rFonts w:ascii="Arial" w:hAnsi="Arial" w:cs="Arial"/>
            <w:b/>
            <w:color w:val="auto"/>
            <w:u w:val="none"/>
          </w:rPr>
          <w:t>NOTAS DE GESTIÓN ADMINISTRATIVA</w:t>
        </w:r>
      </w:hyperlink>
    </w:p>
    <w:p w14:paraId="01482597" w14:textId="77777777" w:rsidR="002A2941" w:rsidRDefault="002A2941" w:rsidP="002A2941">
      <w:pPr>
        <w:spacing w:after="0" w:line="240" w:lineRule="auto"/>
        <w:jc w:val="center"/>
        <w:rPr>
          <w:rStyle w:val="Hipervnculo"/>
          <w:rFonts w:ascii="Arial" w:hAnsi="Arial" w:cs="Arial"/>
          <w:b/>
          <w:color w:val="auto"/>
          <w:u w:val="none"/>
        </w:rPr>
      </w:pPr>
    </w:p>
    <w:p w14:paraId="47D6C52E" w14:textId="77777777" w:rsidR="00234FD4" w:rsidRDefault="002A2941" w:rsidP="00B21F55">
      <w:pPr>
        <w:pStyle w:val="Prrafodelista"/>
        <w:numPr>
          <w:ilvl w:val="0"/>
          <w:numId w:val="8"/>
        </w:numPr>
        <w:spacing w:after="0" w:line="240" w:lineRule="auto"/>
        <w:jc w:val="both"/>
        <w:rPr>
          <w:rFonts w:ascii="Arial" w:hAnsi="Arial" w:cs="Arial"/>
        </w:rPr>
      </w:pPr>
      <w:r w:rsidRPr="00234FD4">
        <w:rPr>
          <w:rFonts w:ascii="Arial" w:hAnsi="Arial" w:cs="Arial"/>
        </w:rPr>
        <w:t>Introducción</w:t>
      </w:r>
    </w:p>
    <w:p w14:paraId="15575FD0" w14:textId="77777777" w:rsidR="00234FD4" w:rsidRDefault="00234FD4" w:rsidP="00234FD4">
      <w:pPr>
        <w:spacing w:after="0" w:line="240" w:lineRule="auto"/>
        <w:jc w:val="both"/>
        <w:rPr>
          <w:rFonts w:ascii="Arial" w:hAnsi="Arial" w:cs="Arial"/>
        </w:rPr>
      </w:pPr>
    </w:p>
    <w:p w14:paraId="5403754B" w14:textId="77777777" w:rsidR="002A2941" w:rsidRPr="00234FD4" w:rsidRDefault="002A2941" w:rsidP="00234FD4">
      <w:pPr>
        <w:spacing w:after="0" w:line="240" w:lineRule="auto"/>
        <w:jc w:val="both"/>
        <w:rPr>
          <w:rFonts w:ascii="Arial" w:hAnsi="Arial" w:cs="Arial"/>
        </w:rPr>
      </w:pPr>
      <w:r w:rsidRPr="00234FD4">
        <w:rPr>
          <w:rFonts w:ascii="Arial" w:hAnsi="Arial" w:cs="Arial"/>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23B7AA12" w14:textId="77777777" w:rsidR="002A2941" w:rsidRDefault="002A2941" w:rsidP="002A2941">
      <w:pPr>
        <w:spacing w:after="0" w:line="240" w:lineRule="auto"/>
        <w:jc w:val="both"/>
        <w:rPr>
          <w:rFonts w:ascii="Arial" w:hAnsi="Arial" w:cs="Arial"/>
        </w:rPr>
      </w:pPr>
    </w:p>
    <w:p w14:paraId="580436A0" w14:textId="77777777" w:rsidR="002A2941" w:rsidRDefault="002A2941" w:rsidP="002A2941">
      <w:pPr>
        <w:pStyle w:val="Prrafodelista"/>
        <w:numPr>
          <w:ilvl w:val="0"/>
          <w:numId w:val="8"/>
        </w:numPr>
        <w:spacing w:after="0" w:line="240" w:lineRule="auto"/>
        <w:jc w:val="both"/>
        <w:rPr>
          <w:rFonts w:ascii="Arial" w:hAnsi="Arial" w:cs="Arial"/>
        </w:rPr>
      </w:pPr>
      <w:r>
        <w:rPr>
          <w:rFonts w:ascii="Arial" w:hAnsi="Arial" w:cs="Arial"/>
        </w:rPr>
        <w:t>Panorama económico y financiero</w:t>
      </w:r>
    </w:p>
    <w:p w14:paraId="34B079E8" w14:textId="77777777" w:rsidR="00234FD4" w:rsidRDefault="00234FD4" w:rsidP="002A2941">
      <w:pPr>
        <w:spacing w:after="0" w:line="240" w:lineRule="auto"/>
        <w:jc w:val="both"/>
        <w:rPr>
          <w:rFonts w:ascii="Arial" w:hAnsi="Arial" w:cs="Arial"/>
        </w:rPr>
      </w:pPr>
    </w:p>
    <w:p w14:paraId="714194B1" w14:textId="77777777" w:rsidR="002A2941" w:rsidRDefault="002A2941" w:rsidP="002A2941">
      <w:pPr>
        <w:spacing w:after="0" w:line="240" w:lineRule="auto"/>
        <w:jc w:val="both"/>
        <w:rPr>
          <w:rFonts w:ascii="Arial" w:hAnsi="Arial" w:cs="Arial"/>
        </w:rPr>
      </w:pPr>
      <w:r w:rsidRPr="002A2941">
        <w:rPr>
          <w:rFonts w:ascii="Arial" w:hAnsi="Arial" w:cs="Arial"/>
        </w:rPr>
        <w:t>Se informa sobre las principales condiciones económico- financieras bajo las cuales el ente público estuvo operando; y las cuales influyeron en la toma de decisiones de la administración; tanto a nivel local como federal.</w:t>
      </w:r>
    </w:p>
    <w:p w14:paraId="7BF23B37" w14:textId="77777777" w:rsidR="00234FD4" w:rsidRDefault="00234FD4" w:rsidP="002A2941">
      <w:pPr>
        <w:spacing w:after="0" w:line="240" w:lineRule="auto"/>
        <w:jc w:val="both"/>
        <w:rPr>
          <w:rFonts w:ascii="Arial" w:hAnsi="Arial" w:cs="Arial"/>
        </w:rPr>
      </w:pPr>
    </w:p>
    <w:p w14:paraId="16D6A2FF" w14:textId="76662B65" w:rsidR="002A2941" w:rsidRPr="00C770E3" w:rsidRDefault="00C770E3" w:rsidP="002A2941">
      <w:pPr>
        <w:spacing w:after="0" w:line="240" w:lineRule="auto"/>
        <w:jc w:val="both"/>
        <w:rPr>
          <w:rFonts w:ascii="Arial" w:hAnsi="Arial" w:cs="Arial"/>
        </w:rPr>
      </w:pPr>
      <w:r w:rsidRPr="00C770E3">
        <w:rPr>
          <w:rFonts w:ascii="Arial" w:hAnsi="Arial" w:cs="Arial"/>
        </w:rPr>
        <w:t xml:space="preserve">Durante el </w:t>
      </w:r>
      <w:r w:rsidR="0072616C">
        <w:rPr>
          <w:rFonts w:ascii="Arial" w:hAnsi="Arial" w:cs="Arial"/>
        </w:rPr>
        <w:t>trimestre</w:t>
      </w:r>
      <w:r w:rsidR="00851C80">
        <w:rPr>
          <w:rFonts w:ascii="Arial" w:hAnsi="Arial" w:cs="Arial"/>
        </w:rPr>
        <w:t xml:space="preserve"> </w:t>
      </w:r>
      <w:r w:rsidR="00B0302F">
        <w:rPr>
          <w:rFonts w:ascii="Arial" w:hAnsi="Arial" w:cs="Arial"/>
        </w:rPr>
        <w:t xml:space="preserve">de </w:t>
      </w:r>
      <w:r w:rsidR="0072616C">
        <w:rPr>
          <w:rFonts w:ascii="Arial" w:hAnsi="Arial" w:cs="Arial"/>
        </w:rPr>
        <w:t>julio</w:t>
      </w:r>
      <w:r w:rsidR="00B0302F">
        <w:rPr>
          <w:rFonts w:ascii="Arial" w:hAnsi="Arial" w:cs="Arial"/>
        </w:rPr>
        <w:t xml:space="preserve"> a </w:t>
      </w:r>
      <w:r w:rsidR="0072616C">
        <w:rPr>
          <w:rFonts w:ascii="Arial" w:hAnsi="Arial" w:cs="Arial"/>
        </w:rPr>
        <w:t>septiembre</w:t>
      </w:r>
      <w:r w:rsidR="00B0302F">
        <w:rPr>
          <w:rFonts w:ascii="Arial" w:hAnsi="Arial" w:cs="Arial"/>
        </w:rPr>
        <w:t xml:space="preserve"> </w:t>
      </w:r>
      <w:r w:rsidR="00851C80">
        <w:rPr>
          <w:rFonts w:ascii="Arial" w:hAnsi="Arial" w:cs="Arial"/>
        </w:rPr>
        <w:t xml:space="preserve">del </w:t>
      </w:r>
      <w:r w:rsidR="00CF2F88">
        <w:rPr>
          <w:rFonts w:ascii="Arial" w:hAnsi="Arial" w:cs="Arial"/>
        </w:rPr>
        <w:t xml:space="preserve">ejercicio fiscal </w:t>
      </w:r>
      <w:r w:rsidRPr="00C770E3">
        <w:rPr>
          <w:rFonts w:ascii="Arial" w:hAnsi="Arial" w:cs="Arial"/>
        </w:rPr>
        <w:t>202</w:t>
      </w:r>
      <w:r w:rsidR="005838F9">
        <w:rPr>
          <w:rFonts w:ascii="Arial" w:hAnsi="Arial" w:cs="Arial"/>
        </w:rPr>
        <w:t>3</w:t>
      </w:r>
      <w:r w:rsidRPr="00C770E3">
        <w:rPr>
          <w:rFonts w:ascii="Arial" w:hAnsi="Arial" w:cs="Arial"/>
        </w:rPr>
        <w:t xml:space="preserve">, no se contó con presupuesto autorizado para el Programa de Microcréditos, </w:t>
      </w:r>
      <w:r w:rsidR="00B0302F">
        <w:rPr>
          <w:rFonts w:ascii="Arial" w:hAnsi="Arial" w:cs="Arial"/>
        </w:rPr>
        <w:t>por lo cual no se han podido otorgar créditos a personas que lo han solicit</w:t>
      </w:r>
      <w:r w:rsidR="00851C80">
        <w:rPr>
          <w:rFonts w:ascii="Arial" w:hAnsi="Arial" w:cs="Arial"/>
        </w:rPr>
        <w:t xml:space="preserve">ado a lo anterior </w:t>
      </w:r>
      <w:r w:rsidRPr="00C770E3">
        <w:rPr>
          <w:rFonts w:ascii="Arial" w:hAnsi="Arial" w:cs="Arial"/>
        </w:rPr>
        <w:t xml:space="preserve">como se informó </w:t>
      </w:r>
      <w:r w:rsidR="00851C80">
        <w:rPr>
          <w:rFonts w:ascii="Arial" w:hAnsi="Arial" w:cs="Arial"/>
        </w:rPr>
        <w:t xml:space="preserve">en el ejercicio fiscal anterior </w:t>
      </w:r>
      <w:r w:rsidRPr="00C770E3">
        <w:rPr>
          <w:rFonts w:ascii="Arial" w:hAnsi="Arial" w:cs="Arial"/>
        </w:rPr>
        <w:t>debido a la contingencia ocasionada por el COVID-19, y al cierre de negocios no esenciales, y a las afectaciones que esto tiene en la economía regional y local</w:t>
      </w:r>
      <w:r w:rsidR="0072616C">
        <w:rPr>
          <w:rFonts w:ascii="Arial" w:hAnsi="Arial" w:cs="Arial"/>
        </w:rPr>
        <w:t>,</w:t>
      </w:r>
      <w:r w:rsidR="00851C80">
        <w:rPr>
          <w:rFonts w:ascii="Arial" w:hAnsi="Arial" w:cs="Arial"/>
        </w:rPr>
        <w:t xml:space="preserve"> </w:t>
      </w:r>
      <w:r w:rsidR="0072616C">
        <w:rPr>
          <w:rFonts w:ascii="Arial" w:hAnsi="Arial" w:cs="Arial"/>
        </w:rPr>
        <w:t xml:space="preserve">a la fecha </w:t>
      </w:r>
      <w:r w:rsidR="00851C80">
        <w:rPr>
          <w:rFonts w:ascii="Arial" w:hAnsi="Arial" w:cs="Arial"/>
        </w:rPr>
        <w:t>no se ha podido cumplir con las metas establecidas en nuestro Programa Operativo Anual.</w:t>
      </w:r>
    </w:p>
    <w:p w14:paraId="4337C769" w14:textId="77777777" w:rsidR="00F46C7F" w:rsidRPr="00C770E3" w:rsidRDefault="00F46C7F" w:rsidP="00C770E3">
      <w:pPr>
        <w:pStyle w:val="Sinespaciado"/>
        <w:jc w:val="both"/>
        <w:rPr>
          <w:rFonts w:ascii="Arial" w:hAnsi="Arial" w:cs="Arial"/>
        </w:rPr>
      </w:pPr>
    </w:p>
    <w:p w14:paraId="264B4FBD" w14:textId="77777777" w:rsidR="00E00CAD" w:rsidRDefault="00B53E2A" w:rsidP="00E00CAD">
      <w:pPr>
        <w:pStyle w:val="Prrafodelista"/>
        <w:numPr>
          <w:ilvl w:val="0"/>
          <w:numId w:val="8"/>
        </w:numPr>
        <w:spacing w:after="0" w:line="240" w:lineRule="auto"/>
        <w:jc w:val="both"/>
        <w:rPr>
          <w:rFonts w:ascii="Arial" w:hAnsi="Arial" w:cs="Arial"/>
        </w:rPr>
      </w:pPr>
      <w:r>
        <w:rPr>
          <w:rFonts w:ascii="Arial" w:hAnsi="Arial" w:cs="Arial"/>
        </w:rPr>
        <w:t xml:space="preserve">Autorización y </w:t>
      </w:r>
      <w:r w:rsidR="00E00CAD">
        <w:rPr>
          <w:rFonts w:ascii="Arial" w:hAnsi="Arial" w:cs="Arial"/>
        </w:rPr>
        <w:t>a</w:t>
      </w:r>
      <w:r>
        <w:rPr>
          <w:rFonts w:ascii="Arial" w:hAnsi="Arial" w:cs="Arial"/>
        </w:rPr>
        <w:t>ntecedentes</w:t>
      </w:r>
    </w:p>
    <w:p w14:paraId="323EC5E0" w14:textId="77777777" w:rsidR="00E00CAD" w:rsidRDefault="00E00CAD" w:rsidP="00E00CAD">
      <w:pPr>
        <w:pStyle w:val="Prrafodelista"/>
        <w:spacing w:after="0" w:line="240" w:lineRule="auto"/>
        <w:jc w:val="both"/>
        <w:rPr>
          <w:rFonts w:ascii="Arial" w:hAnsi="Arial" w:cs="Arial"/>
        </w:rPr>
      </w:pPr>
    </w:p>
    <w:p w14:paraId="2D39EF67" w14:textId="7A3210FD" w:rsidR="00E00CAD" w:rsidRDefault="00E00CAD" w:rsidP="00E00CAD">
      <w:pPr>
        <w:spacing w:after="0" w:line="240" w:lineRule="auto"/>
        <w:jc w:val="both"/>
        <w:rPr>
          <w:rFonts w:ascii="Arial" w:hAnsi="Arial" w:cs="Arial"/>
        </w:rPr>
      </w:pPr>
      <w:r w:rsidRPr="00E00CAD">
        <w:rPr>
          <w:rFonts w:ascii="Arial" w:hAnsi="Arial" w:cs="Arial"/>
        </w:rPr>
        <w:t xml:space="preserve">El </w:t>
      </w:r>
      <w:r w:rsidR="00BB19F3">
        <w:rPr>
          <w:rFonts w:ascii="Arial" w:hAnsi="Arial" w:cs="Arial"/>
        </w:rPr>
        <w:t>F</w:t>
      </w:r>
      <w:r w:rsidRPr="00E00CAD">
        <w:rPr>
          <w:rFonts w:ascii="Arial" w:hAnsi="Arial" w:cs="Arial"/>
        </w:rPr>
        <w:t xml:space="preserve">ondo de </w:t>
      </w:r>
      <w:r w:rsidR="00BB19F3">
        <w:rPr>
          <w:rFonts w:ascii="Arial" w:hAnsi="Arial" w:cs="Arial"/>
        </w:rPr>
        <w:t>A</w:t>
      </w:r>
      <w:r w:rsidRPr="00E00CAD">
        <w:rPr>
          <w:rFonts w:ascii="Arial" w:hAnsi="Arial" w:cs="Arial"/>
        </w:rPr>
        <w:t xml:space="preserve">poyo a la </w:t>
      </w:r>
      <w:r w:rsidR="00BB19F3">
        <w:rPr>
          <w:rFonts w:ascii="Arial" w:hAnsi="Arial" w:cs="Arial"/>
        </w:rPr>
        <w:t>M</w:t>
      </w:r>
      <w:r w:rsidRPr="00E00CAD">
        <w:rPr>
          <w:rFonts w:ascii="Arial" w:hAnsi="Arial" w:cs="Arial"/>
        </w:rPr>
        <w:t xml:space="preserve">icro, </w:t>
      </w:r>
      <w:r w:rsidR="00BB19F3">
        <w:rPr>
          <w:rFonts w:ascii="Arial" w:hAnsi="Arial" w:cs="Arial"/>
        </w:rPr>
        <w:t>P</w:t>
      </w:r>
      <w:r w:rsidRPr="00E00CAD">
        <w:rPr>
          <w:rFonts w:ascii="Arial" w:hAnsi="Arial" w:cs="Arial"/>
        </w:rPr>
        <w:t xml:space="preserve">equeña y </w:t>
      </w:r>
      <w:r w:rsidR="00BB19F3">
        <w:rPr>
          <w:rFonts w:ascii="Arial" w:hAnsi="Arial" w:cs="Arial"/>
        </w:rPr>
        <w:t>M</w:t>
      </w:r>
      <w:r w:rsidRPr="00E00CAD">
        <w:rPr>
          <w:rFonts w:ascii="Arial" w:hAnsi="Arial" w:cs="Arial"/>
        </w:rPr>
        <w:t xml:space="preserve">ediana </w:t>
      </w:r>
      <w:r w:rsidR="00BB19F3">
        <w:rPr>
          <w:rFonts w:ascii="Arial" w:hAnsi="Arial" w:cs="Arial"/>
        </w:rPr>
        <w:t>E</w:t>
      </w:r>
      <w:r w:rsidRPr="00E00CAD">
        <w:rPr>
          <w:rFonts w:ascii="Arial" w:hAnsi="Arial" w:cs="Arial"/>
        </w:rPr>
        <w:t xml:space="preserve">mpresa del </w:t>
      </w:r>
      <w:r w:rsidR="00BB19F3">
        <w:rPr>
          <w:rFonts w:ascii="Arial" w:hAnsi="Arial" w:cs="Arial"/>
        </w:rPr>
        <w:t>E</w:t>
      </w:r>
      <w:r w:rsidRPr="00E00CAD">
        <w:rPr>
          <w:rFonts w:ascii="Arial" w:hAnsi="Arial" w:cs="Arial"/>
        </w:rPr>
        <w:t xml:space="preserve">stado de </w:t>
      </w:r>
      <w:r w:rsidR="00BB19F3">
        <w:rPr>
          <w:rFonts w:ascii="Arial" w:hAnsi="Arial" w:cs="Arial"/>
        </w:rPr>
        <w:t>G</w:t>
      </w:r>
      <w:r w:rsidRPr="00E00CAD">
        <w:rPr>
          <w:rFonts w:ascii="Arial" w:hAnsi="Arial" w:cs="Arial"/>
        </w:rPr>
        <w:t xml:space="preserve">uerrero es un organismo público descentralizado creado mediante decreto número 323, publicado en el periódico oficial del estado el 24 de julio de 2001, iniciando operaciones el 10 de agosto del mismo año con los siguientes y principales objetivos:    </w:t>
      </w:r>
    </w:p>
    <w:p w14:paraId="22A211C5" w14:textId="77777777" w:rsidR="00E00CAD" w:rsidRPr="00E00CAD" w:rsidRDefault="00E00CAD" w:rsidP="00E00CAD">
      <w:pPr>
        <w:spacing w:after="0" w:line="240" w:lineRule="auto"/>
        <w:jc w:val="both"/>
        <w:rPr>
          <w:rFonts w:ascii="Arial" w:hAnsi="Arial" w:cs="Arial"/>
        </w:rPr>
      </w:pPr>
      <w:r w:rsidRPr="00E00CAD">
        <w:rPr>
          <w:rFonts w:ascii="Arial" w:hAnsi="Arial" w:cs="Arial"/>
        </w:rPr>
        <w:t xml:space="preserve">                                           </w:t>
      </w:r>
    </w:p>
    <w:p w14:paraId="3E9073C1" w14:textId="77777777" w:rsidR="00E00CAD" w:rsidRDefault="00E00CAD" w:rsidP="00E00CAD">
      <w:pPr>
        <w:spacing w:after="0" w:line="240" w:lineRule="auto"/>
        <w:jc w:val="both"/>
        <w:rPr>
          <w:rFonts w:ascii="Arial" w:hAnsi="Arial" w:cs="Arial"/>
        </w:rPr>
      </w:pPr>
      <w:r w:rsidRPr="00E00CAD">
        <w:rPr>
          <w:rFonts w:ascii="Arial" w:hAnsi="Arial" w:cs="Arial"/>
        </w:rPr>
        <w:t xml:space="preserve">I. A) servir como aval en aquellos proyectos que sean viables y no cuenten con garantías para solicitar un crédito a la banca comercial o de fomento. </w:t>
      </w:r>
    </w:p>
    <w:p w14:paraId="46B58E00" w14:textId="77777777" w:rsidR="00E00CAD" w:rsidRDefault="00E00CAD" w:rsidP="00E00CAD">
      <w:pPr>
        <w:spacing w:after="0" w:line="240" w:lineRule="auto"/>
        <w:jc w:val="both"/>
        <w:rPr>
          <w:rFonts w:ascii="Arial" w:hAnsi="Arial" w:cs="Arial"/>
        </w:rPr>
      </w:pPr>
      <w:r w:rsidRPr="00E00CAD">
        <w:rPr>
          <w:rFonts w:ascii="Arial" w:hAnsi="Arial" w:cs="Arial"/>
        </w:rPr>
        <w:t xml:space="preserve">B) concertar programas de apoyo crediticio en el estado. </w:t>
      </w:r>
    </w:p>
    <w:p w14:paraId="3E157C81" w14:textId="77777777" w:rsidR="00E00CAD" w:rsidRDefault="00E00CAD" w:rsidP="00E00CAD">
      <w:pPr>
        <w:spacing w:after="0" w:line="240" w:lineRule="auto"/>
        <w:jc w:val="both"/>
        <w:rPr>
          <w:rFonts w:ascii="Arial" w:hAnsi="Arial" w:cs="Arial"/>
        </w:rPr>
      </w:pPr>
      <w:r w:rsidRPr="00E00CAD">
        <w:rPr>
          <w:rFonts w:ascii="Arial" w:hAnsi="Arial" w:cs="Arial"/>
        </w:rPr>
        <w:t>C) brindar asesoría técnica y capacitación necesaria a</w:t>
      </w:r>
      <w:r>
        <w:rPr>
          <w:rFonts w:ascii="Arial" w:hAnsi="Arial" w:cs="Arial"/>
        </w:rPr>
        <w:t xml:space="preserve"> </w:t>
      </w:r>
      <w:r w:rsidRPr="00E00CAD">
        <w:rPr>
          <w:rFonts w:ascii="Arial" w:hAnsi="Arial" w:cs="Arial"/>
        </w:rPr>
        <w:t>l</w:t>
      </w:r>
      <w:r>
        <w:rPr>
          <w:rFonts w:ascii="Arial" w:hAnsi="Arial" w:cs="Arial"/>
        </w:rPr>
        <w:t>a</w:t>
      </w:r>
      <w:r w:rsidRPr="00E00CAD">
        <w:rPr>
          <w:rFonts w:ascii="Arial" w:hAnsi="Arial" w:cs="Arial"/>
        </w:rPr>
        <w:t xml:space="preserve"> micro, pequeña y mediana empresa. </w:t>
      </w:r>
    </w:p>
    <w:p w14:paraId="595626EC" w14:textId="77777777" w:rsidR="00E00CAD" w:rsidRDefault="00E00CAD" w:rsidP="00E00CAD">
      <w:pPr>
        <w:spacing w:after="0" w:line="240" w:lineRule="auto"/>
        <w:jc w:val="both"/>
        <w:rPr>
          <w:rFonts w:ascii="Arial" w:hAnsi="Arial" w:cs="Arial"/>
        </w:rPr>
      </w:pPr>
      <w:r w:rsidRPr="00E00CAD">
        <w:rPr>
          <w:rFonts w:ascii="Arial" w:hAnsi="Arial" w:cs="Arial"/>
        </w:rPr>
        <w:t xml:space="preserve">D) otorgar créditos a las tasas menores a las que cobra la banca comercial y de fomento. </w:t>
      </w:r>
    </w:p>
    <w:p w14:paraId="591FFF34" w14:textId="77777777" w:rsidR="00E00CAD" w:rsidRDefault="00E00CAD" w:rsidP="00E00CAD">
      <w:pPr>
        <w:spacing w:after="0" w:line="240" w:lineRule="auto"/>
        <w:jc w:val="both"/>
        <w:rPr>
          <w:rFonts w:ascii="Arial" w:hAnsi="Arial" w:cs="Arial"/>
        </w:rPr>
      </w:pPr>
      <w:r w:rsidRPr="00E00CAD">
        <w:rPr>
          <w:rFonts w:ascii="Arial" w:hAnsi="Arial" w:cs="Arial"/>
        </w:rPr>
        <w:t xml:space="preserve">E) celebrar convenios, acuerdos o contratos que tengan por objeto recibir aportaciones o donaciones para su capitalización. </w:t>
      </w:r>
    </w:p>
    <w:p w14:paraId="3B8E5511" w14:textId="77777777" w:rsidR="00E00CAD" w:rsidRDefault="00E00CAD" w:rsidP="00E00CAD">
      <w:pPr>
        <w:spacing w:after="0" w:line="240" w:lineRule="auto"/>
        <w:jc w:val="both"/>
        <w:rPr>
          <w:rFonts w:ascii="Arial" w:hAnsi="Arial" w:cs="Arial"/>
        </w:rPr>
      </w:pPr>
      <w:r w:rsidRPr="00E00CAD">
        <w:rPr>
          <w:rFonts w:ascii="Arial" w:hAnsi="Arial" w:cs="Arial"/>
        </w:rPr>
        <w:t>F)  establecer coordinación interinstitucional con dependencias federales estatales y municipales, así como el sector social y privado para implementar acciones necesarias que permitan la consolidación y desarrollo empresarial del estado.</w:t>
      </w:r>
    </w:p>
    <w:p w14:paraId="5E624B95" w14:textId="77777777" w:rsidR="00E00CAD" w:rsidRPr="00E00CAD" w:rsidRDefault="00E00CAD" w:rsidP="00E00CAD">
      <w:pPr>
        <w:spacing w:after="0" w:line="240" w:lineRule="auto"/>
        <w:jc w:val="both"/>
        <w:rPr>
          <w:rFonts w:ascii="Arial" w:hAnsi="Arial" w:cs="Arial"/>
        </w:rPr>
      </w:pPr>
    </w:p>
    <w:p w14:paraId="7BFA8E3C" w14:textId="2CFC9806" w:rsidR="00E00CAD" w:rsidRDefault="00E00CAD" w:rsidP="00E00CAD">
      <w:pPr>
        <w:spacing w:after="0" w:line="240" w:lineRule="auto"/>
        <w:jc w:val="both"/>
        <w:rPr>
          <w:rFonts w:ascii="Arial" w:hAnsi="Arial" w:cs="Arial"/>
        </w:rPr>
      </w:pPr>
      <w:r w:rsidRPr="00E00CAD">
        <w:rPr>
          <w:rFonts w:ascii="Arial" w:hAnsi="Arial" w:cs="Arial"/>
        </w:rPr>
        <w:t xml:space="preserve">II. Se rige por el reglamento interior, y los órganos de administración son la Junta Directiva, el </w:t>
      </w:r>
      <w:r w:rsidR="00CE2B65">
        <w:rPr>
          <w:rFonts w:ascii="Arial" w:hAnsi="Arial" w:cs="Arial"/>
        </w:rPr>
        <w:t>D</w:t>
      </w:r>
      <w:r w:rsidRPr="00E00CAD">
        <w:rPr>
          <w:rFonts w:ascii="Arial" w:hAnsi="Arial" w:cs="Arial"/>
        </w:rPr>
        <w:t>irector</w:t>
      </w:r>
      <w:r w:rsidR="00B0302F">
        <w:rPr>
          <w:rFonts w:ascii="Arial" w:hAnsi="Arial" w:cs="Arial"/>
        </w:rPr>
        <w:t xml:space="preserve"> </w:t>
      </w:r>
      <w:r w:rsidR="00CE2B65">
        <w:rPr>
          <w:rFonts w:ascii="Arial" w:hAnsi="Arial" w:cs="Arial"/>
        </w:rPr>
        <w:t>G</w:t>
      </w:r>
      <w:r w:rsidRPr="00E00CAD">
        <w:rPr>
          <w:rFonts w:ascii="Arial" w:hAnsi="Arial" w:cs="Arial"/>
        </w:rPr>
        <w:t>eneral, y el comisario del organismo.</w:t>
      </w:r>
    </w:p>
    <w:p w14:paraId="562F7E58" w14:textId="77777777" w:rsidR="00E00CAD" w:rsidRPr="00E00CAD" w:rsidRDefault="00E00CAD" w:rsidP="00E00CAD">
      <w:pPr>
        <w:spacing w:after="0" w:line="240" w:lineRule="auto"/>
        <w:jc w:val="both"/>
        <w:rPr>
          <w:rFonts w:ascii="Arial" w:hAnsi="Arial" w:cs="Arial"/>
        </w:rPr>
      </w:pPr>
    </w:p>
    <w:p w14:paraId="770EDB32" w14:textId="77777777" w:rsidR="00E00CAD" w:rsidRPr="00E00CAD" w:rsidRDefault="00E00CAD" w:rsidP="00E00CAD">
      <w:pPr>
        <w:spacing w:after="0" w:line="240" w:lineRule="auto"/>
        <w:jc w:val="both"/>
        <w:rPr>
          <w:rFonts w:ascii="Arial" w:hAnsi="Arial" w:cs="Arial"/>
        </w:rPr>
      </w:pPr>
      <w:r w:rsidRPr="00E00CAD">
        <w:rPr>
          <w:rFonts w:ascii="Arial" w:hAnsi="Arial" w:cs="Arial"/>
        </w:rPr>
        <w:t xml:space="preserve">III. La Junta Directiva la integran: </w:t>
      </w:r>
    </w:p>
    <w:p w14:paraId="06CDD33F" w14:textId="77777777" w:rsidR="003F5A1C" w:rsidRDefault="00E00CAD" w:rsidP="00E00CAD">
      <w:pPr>
        <w:spacing w:after="0" w:line="240" w:lineRule="auto"/>
        <w:jc w:val="both"/>
        <w:rPr>
          <w:rFonts w:ascii="Arial" w:hAnsi="Arial" w:cs="Arial"/>
        </w:rPr>
      </w:pPr>
      <w:r w:rsidRPr="00E00CAD">
        <w:rPr>
          <w:rFonts w:ascii="Arial" w:hAnsi="Arial" w:cs="Arial"/>
        </w:rPr>
        <w:t>Secretar</w:t>
      </w:r>
      <w:r w:rsidR="00AF6F24">
        <w:rPr>
          <w:rFonts w:ascii="Arial" w:hAnsi="Arial" w:cs="Arial"/>
        </w:rPr>
        <w:t>í</w:t>
      </w:r>
      <w:r w:rsidRPr="00E00CAD">
        <w:rPr>
          <w:rFonts w:ascii="Arial" w:hAnsi="Arial" w:cs="Arial"/>
        </w:rPr>
        <w:t>a de desarrollo económico, quien a su vez es el presidente de la junta y como vocales los secretarios de desarrollo social; de gobierno, de finanzas y administración, de fomento turístico y el contralor general del estado. Aunque no está señalado en el decreto de creación.</w:t>
      </w:r>
    </w:p>
    <w:p w14:paraId="7563BA81" w14:textId="77777777" w:rsidR="003F5A1C" w:rsidRDefault="003F5A1C" w:rsidP="00E00CAD">
      <w:pPr>
        <w:spacing w:after="0" w:line="240" w:lineRule="auto"/>
        <w:jc w:val="both"/>
        <w:rPr>
          <w:rFonts w:ascii="Arial" w:hAnsi="Arial" w:cs="Arial"/>
        </w:rPr>
      </w:pPr>
    </w:p>
    <w:p w14:paraId="0FFBF638" w14:textId="212DCED0" w:rsidR="00E00CAD" w:rsidRPr="00E00CAD" w:rsidRDefault="00E00CAD" w:rsidP="00E00CAD">
      <w:pPr>
        <w:spacing w:after="0" w:line="240" w:lineRule="auto"/>
        <w:jc w:val="both"/>
        <w:rPr>
          <w:rFonts w:ascii="Arial" w:hAnsi="Arial" w:cs="Arial"/>
        </w:rPr>
      </w:pPr>
      <w:r w:rsidRPr="00E00CAD">
        <w:rPr>
          <w:rFonts w:ascii="Arial" w:hAnsi="Arial" w:cs="Arial"/>
        </w:rPr>
        <w:t xml:space="preserve">   </w:t>
      </w:r>
    </w:p>
    <w:p w14:paraId="502168EE" w14:textId="6100F16A" w:rsidR="00E00CAD" w:rsidRDefault="00E00CAD" w:rsidP="00E00CAD">
      <w:pPr>
        <w:spacing w:after="0" w:line="240" w:lineRule="auto"/>
        <w:jc w:val="both"/>
        <w:rPr>
          <w:rFonts w:ascii="Arial" w:hAnsi="Arial" w:cs="Arial"/>
        </w:rPr>
      </w:pPr>
      <w:r w:rsidRPr="00E00CAD">
        <w:rPr>
          <w:rFonts w:ascii="Arial" w:hAnsi="Arial" w:cs="Arial"/>
        </w:rPr>
        <w:lastRenderedPageBreak/>
        <w:t>IV. Con fecha 18 de julio de 2006 se publicó en el periódico oficial del estado decreto número 95 por el que se adiciona la fracción v al artículo 3 y fracción xi al artículo 16 del decreto número 323, la autorización al organismo para constituirse como organismo intermedio y así poder recibir recursos federales para administrar los fondos PYME.</w:t>
      </w:r>
    </w:p>
    <w:p w14:paraId="10C858BD" w14:textId="0DF6E8DE" w:rsidR="003F5A1C" w:rsidRDefault="003F5A1C" w:rsidP="00E00CAD">
      <w:pPr>
        <w:spacing w:after="0" w:line="240" w:lineRule="auto"/>
        <w:jc w:val="both"/>
        <w:rPr>
          <w:rFonts w:ascii="Arial" w:hAnsi="Arial" w:cs="Arial"/>
        </w:rPr>
      </w:pPr>
    </w:p>
    <w:p w14:paraId="545045D1" w14:textId="3DC56868" w:rsidR="003F5A1C" w:rsidRDefault="003F5A1C" w:rsidP="00E00CAD">
      <w:pPr>
        <w:spacing w:after="0" w:line="240" w:lineRule="auto"/>
        <w:jc w:val="both"/>
        <w:rPr>
          <w:rFonts w:ascii="Arial" w:hAnsi="Arial" w:cs="Arial"/>
        </w:rPr>
      </w:pPr>
      <w:r>
        <w:rPr>
          <w:rFonts w:ascii="Arial" w:hAnsi="Arial" w:cs="Arial"/>
        </w:rPr>
        <w:t>V. A pa</w:t>
      </w:r>
      <w:r w:rsidR="00B21D89">
        <w:rPr>
          <w:rFonts w:ascii="Arial" w:hAnsi="Arial" w:cs="Arial"/>
        </w:rPr>
        <w:t>rtir del 2</w:t>
      </w:r>
      <w:r w:rsidR="000250DC">
        <w:rPr>
          <w:rFonts w:ascii="Arial" w:hAnsi="Arial" w:cs="Arial"/>
        </w:rPr>
        <w:t>3</w:t>
      </w:r>
      <w:r w:rsidR="00B21D89">
        <w:rPr>
          <w:rFonts w:ascii="Arial" w:hAnsi="Arial" w:cs="Arial"/>
        </w:rPr>
        <w:t xml:space="preserve"> de </w:t>
      </w:r>
      <w:r w:rsidR="00CE6B86">
        <w:rPr>
          <w:rFonts w:ascii="Arial" w:hAnsi="Arial" w:cs="Arial"/>
        </w:rPr>
        <w:t>septiembre</w:t>
      </w:r>
      <w:r w:rsidR="00B21D89">
        <w:rPr>
          <w:rFonts w:ascii="Arial" w:hAnsi="Arial" w:cs="Arial"/>
        </w:rPr>
        <w:t xml:space="preserve"> del 2022 se cambia el nombre del Fondo de Apoyo a la Micro, pequeña y Mediana Empresa</w:t>
      </w:r>
      <w:r w:rsidR="000269C9">
        <w:rPr>
          <w:rFonts w:ascii="Arial" w:hAnsi="Arial" w:cs="Arial"/>
        </w:rPr>
        <w:t xml:space="preserve"> del Estado de Guerrero (FAMPEGRO),</w:t>
      </w:r>
      <w:r w:rsidR="00B21D89">
        <w:rPr>
          <w:rFonts w:ascii="Arial" w:hAnsi="Arial" w:cs="Arial"/>
        </w:rPr>
        <w:t xml:space="preserve"> </w:t>
      </w:r>
      <w:r w:rsidR="000269C9">
        <w:rPr>
          <w:rFonts w:ascii="Arial" w:hAnsi="Arial" w:cs="Arial"/>
        </w:rPr>
        <w:t>a Fondo de Apoyo a la Micro Empresa del Estado de Guerrero (FAMEGRO)</w:t>
      </w:r>
    </w:p>
    <w:p w14:paraId="5066FC43" w14:textId="77777777" w:rsidR="003F5A1C" w:rsidRDefault="003F5A1C" w:rsidP="00E00CAD">
      <w:pPr>
        <w:spacing w:after="0" w:line="240" w:lineRule="auto"/>
        <w:jc w:val="both"/>
        <w:rPr>
          <w:rFonts w:ascii="Arial" w:hAnsi="Arial" w:cs="Arial"/>
        </w:rPr>
      </w:pPr>
    </w:p>
    <w:p w14:paraId="2CC36135" w14:textId="77777777" w:rsidR="00E00CAD" w:rsidRDefault="00E00CAD" w:rsidP="00E00CAD">
      <w:pPr>
        <w:spacing w:after="0" w:line="240" w:lineRule="auto"/>
        <w:jc w:val="both"/>
        <w:rPr>
          <w:rFonts w:ascii="Arial" w:hAnsi="Arial" w:cs="Arial"/>
        </w:rPr>
      </w:pPr>
    </w:p>
    <w:p w14:paraId="5E74F390" w14:textId="6B0C90BB" w:rsidR="00E00CAD" w:rsidRDefault="00E00CAD" w:rsidP="00E00CAD">
      <w:pPr>
        <w:pStyle w:val="Prrafodelista"/>
        <w:numPr>
          <w:ilvl w:val="0"/>
          <w:numId w:val="8"/>
        </w:numPr>
        <w:spacing w:after="0" w:line="240" w:lineRule="auto"/>
        <w:jc w:val="both"/>
        <w:rPr>
          <w:rFonts w:ascii="Arial" w:hAnsi="Arial" w:cs="Arial"/>
          <w:b/>
        </w:rPr>
      </w:pPr>
      <w:r w:rsidRPr="00E00CAD">
        <w:rPr>
          <w:rFonts w:ascii="Arial" w:hAnsi="Arial" w:cs="Arial"/>
          <w:b/>
        </w:rPr>
        <w:t xml:space="preserve">Organización y Objeto Social </w:t>
      </w:r>
    </w:p>
    <w:p w14:paraId="6D92BDBE" w14:textId="77777777" w:rsidR="00C46705" w:rsidRPr="00E00CAD" w:rsidRDefault="00C46705" w:rsidP="00C46705">
      <w:pPr>
        <w:pStyle w:val="Prrafodelista"/>
        <w:spacing w:after="0" w:line="240" w:lineRule="auto"/>
        <w:jc w:val="both"/>
        <w:rPr>
          <w:rFonts w:ascii="Arial" w:hAnsi="Arial" w:cs="Arial"/>
          <w:b/>
        </w:rPr>
      </w:pPr>
    </w:p>
    <w:p w14:paraId="47B0B5D3" w14:textId="6A3C9EF9" w:rsidR="00E00CAD" w:rsidRDefault="00E00CAD" w:rsidP="00E00CAD">
      <w:pPr>
        <w:pStyle w:val="Prrafodelista"/>
        <w:numPr>
          <w:ilvl w:val="0"/>
          <w:numId w:val="9"/>
        </w:numPr>
        <w:spacing w:after="0" w:line="240" w:lineRule="auto"/>
        <w:jc w:val="both"/>
        <w:rPr>
          <w:rFonts w:ascii="Arial" w:hAnsi="Arial" w:cs="Arial"/>
        </w:rPr>
      </w:pPr>
      <w:r>
        <w:rPr>
          <w:rFonts w:ascii="Arial" w:hAnsi="Arial" w:cs="Arial"/>
        </w:rPr>
        <w:t>Objeto social</w:t>
      </w:r>
      <w:r w:rsidR="008719A2">
        <w:rPr>
          <w:rFonts w:ascii="Arial" w:hAnsi="Arial" w:cs="Arial"/>
        </w:rPr>
        <w:t xml:space="preserve"> y principales actividades.</w:t>
      </w:r>
    </w:p>
    <w:p w14:paraId="613C49AD" w14:textId="46B6CB3D" w:rsidR="00E00CAD" w:rsidRDefault="00E00CAD" w:rsidP="00E00CAD">
      <w:pPr>
        <w:spacing w:after="0" w:line="240" w:lineRule="auto"/>
        <w:jc w:val="both"/>
        <w:rPr>
          <w:rFonts w:ascii="Arial" w:hAnsi="Arial" w:cs="Arial"/>
        </w:rPr>
      </w:pPr>
      <w:r w:rsidRPr="00E00CAD">
        <w:rPr>
          <w:rFonts w:ascii="Arial" w:hAnsi="Arial" w:cs="Arial"/>
        </w:rPr>
        <w:t xml:space="preserve">El Fondo de Apoyo a la Micro Empresa del Estado de Guerrero (FAMEGRO) en un Organismo Público Descentralizado </w:t>
      </w:r>
      <w:r w:rsidR="00B8479F">
        <w:rPr>
          <w:rFonts w:ascii="Arial" w:hAnsi="Arial" w:cs="Arial"/>
        </w:rPr>
        <w:t>sectorizado a</w:t>
      </w:r>
      <w:r w:rsidRPr="00E00CAD">
        <w:rPr>
          <w:rFonts w:ascii="Arial" w:hAnsi="Arial" w:cs="Arial"/>
        </w:rPr>
        <w:t xml:space="preserve"> la Secretaría de Desarrollo y Fomento Económico (SEFODECO), tiene como objetivo apoyar a la micro empresa del Estado, con créditos a las tasas más competitivas del mercado, menores a las que cobran la banca comercial y de fomento, en aquellos proyectos e inversiones productivas que sean viables y que generen empleo y autoempleo. Estos créditos otorgados deben recuperarse, así los beneficiarios podrán acceder a un nuevo crédito, de conformidad con los procedimientos establecidos en el manual de crédito del organismo.</w:t>
      </w:r>
    </w:p>
    <w:p w14:paraId="60E34C82" w14:textId="77777777" w:rsidR="00E00CAD" w:rsidRDefault="00E00CAD" w:rsidP="00E00CAD">
      <w:pPr>
        <w:spacing w:after="0" w:line="240" w:lineRule="auto"/>
        <w:jc w:val="both"/>
        <w:rPr>
          <w:rFonts w:ascii="Arial" w:hAnsi="Arial" w:cs="Arial"/>
        </w:rPr>
      </w:pPr>
    </w:p>
    <w:p w14:paraId="0AFB0F31" w14:textId="28F2C864" w:rsidR="00E00CAD" w:rsidRDefault="00E00CAD" w:rsidP="00E00CAD">
      <w:pPr>
        <w:spacing w:after="0" w:line="240" w:lineRule="auto"/>
        <w:jc w:val="both"/>
        <w:rPr>
          <w:rFonts w:ascii="Arial" w:hAnsi="Arial" w:cs="Arial"/>
        </w:rPr>
      </w:pPr>
      <w:r w:rsidRPr="00E00CAD">
        <w:rPr>
          <w:rFonts w:ascii="Arial" w:hAnsi="Arial" w:cs="Arial"/>
        </w:rPr>
        <w:t xml:space="preserve">Considerando que dentro de los objetivos prioritarios del Gobierno del Estado de Guerrero, es </w:t>
      </w:r>
      <w:r w:rsidR="00A80E00" w:rsidRPr="00A80E00">
        <w:rPr>
          <w:rFonts w:ascii="Arial" w:hAnsi="Arial" w:cs="Arial"/>
        </w:rPr>
        <w:t>impulsar el crecimiento económico</w:t>
      </w:r>
      <w:r w:rsidRPr="00E00CAD">
        <w:rPr>
          <w:rFonts w:ascii="Arial" w:hAnsi="Arial" w:cs="Arial"/>
        </w:rPr>
        <w:t xml:space="preserve">, y su compromiso plasmado en el Eje dos que es un </w:t>
      </w:r>
      <w:r w:rsidR="002874D0" w:rsidRPr="002874D0">
        <w:rPr>
          <w:rFonts w:ascii="Arial" w:hAnsi="Arial" w:cs="Arial"/>
          <w:b/>
          <w:bCs/>
        </w:rPr>
        <w:t>Desarrollo Económico Sostenible</w:t>
      </w:r>
      <w:r w:rsidRPr="00E00CAD">
        <w:rPr>
          <w:rFonts w:ascii="Arial" w:hAnsi="Arial" w:cs="Arial"/>
        </w:rPr>
        <w:t>, dentro del Plan Estatal de Desarrollo 20</w:t>
      </w:r>
      <w:r w:rsidR="002874D0">
        <w:rPr>
          <w:rFonts w:ascii="Arial" w:hAnsi="Arial" w:cs="Arial"/>
        </w:rPr>
        <w:t>22</w:t>
      </w:r>
      <w:r w:rsidRPr="00E00CAD">
        <w:rPr>
          <w:rFonts w:ascii="Arial" w:hAnsi="Arial" w:cs="Arial"/>
        </w:rPr>
        <w:t>-202</w:t>
      </w:r>
      <w:r w:rsidR="002874D0">
        <w:rPr>
          <w:rFonts w:ascii="Arial" w:hAnsi="Arial" w:cs="Arial"/>
        </w:rPr>
        <w:t>7</w:t>
      </w:r>
      <w:r w:rsidRPr="00E00CAD">
        <w:rPr>
          <w:rFonts w:ascii="Arial" w:hAnsi="Arial" w:cs="Arial"/>
        </w:rPr>
        <w:t xml:space="preserve"> y el compromiso con las Micro Pequeñas y Mediana Empresas del Estado como son los comerciantes, Artesanos, Productores y Servicios formales e informales muchos de ellos establecidos en zonas suburbanas y rurales con necesidades de créditos para potencializar e impulsar al Desarrollo de sus Empresas y con interés de pago con tasas  accesibles para todos los sectores y con el objetivo de impulsarlos se crea en el 2001, el OPD. Fondo de Apoyo a la Micro, Pequeña y Mediana Empresa del Estado de Guerrero</w:t>
      </w:r>
      <w:r w:rsidR="00B4777B">
        <w:rPr>
          <w:rFonts w:ascii="Arial" w:hAnsi="Arial" w:cs="Arial"/>
        </w:rPr>
        <w:t xml:space="preserve"> (FAMPEGRO), ahora </w:t>
      </w:r>
      <w:r w:rsidR="00B4777B" w:rsidRPr="00E00CAD">
        <w:rPr>
          <w:rFonts w:ascii="Arial" w:hAnsi="Arial" w:cs="Arial"/>
        </w:rPr>
        <w:t>Fondo de Apoyo a la Micro Empresa del Estado de Guerrero (FAMEGRO)</w:t>
      </w:r>
    </w:p>
    <w:p w14:paraId="7DFF094D" w14:textId="77777777" w:rsidR="00C46705" w:rsidRDefault="00C46705" w:rsidP="00E00CAD">
      <w:pPr>
        <w:spacing w:after="0" w:line="240" w:lineRule="auto"/>
        <w:jc w:val="both"/>
        <w:rPr>
          <w:rFonts w:ascii="Arial" w:hAnsi="Arial" w:cs="Arial"/>
        </w:rPr>
      </w:pPr>
    </w:p>
    <w:p w14:paraId="5C8276DB" w14:textId="32ABB23E" w:rsidR="000D7CEC" w:rsidRDefault="000D7CEC" w:rsidP="000D7CEC">
      <w:pPr>
        <w:pStyle w:val="Prrafodelista"/>
        <w:numPr>
          <w:ilvl w:val="0"/>
          <w:numId w:val="9"/>
        </w:numPr>
        <w:spacing w:after="0" w:line="240" w:lineRule="auto"/>
        <w:jc w:val="both"/>
        <w:rPr>
          <w:rFonts w:ascii="Arial" w:hAnsi="Arial" w:cs="Arial"/>
        </w:rPr>
      </w:pPr>
      <w:r>
        <w:rPr>
          <w:rFonts w:ascii="Arial" w:hAnsi="Arial" w:cs="Arial"/>
        </w:rPr>
        <w:t>Régimen jurídico</w:t>
      </w:r>
      <w:r w:rsidR="008719A2">
        <w:rPr>
          <w:rFonts w:ascii="Arial" w:hAnsi="Arial" w:cs="Arial"/>
        </w:rPr>
        <w:t>.</w:t>
      </w:r>
    </w:p>
    <w:p w14:paraId="1416A845" w14:textId="71D5AFA1" w:rsidR="000D7CEC" w:rsidRPr="000D7CEC" w:rsidRDefault="000D7CEC" w:rsidP="000D7CEC">
      <w:pPr>
        <w:spacing w:after="0" w:line="240" w:lineRule="auto"/>
        <w:jc w:val="both"/>
        <w:rPr>
          <w:rFonts w:ascii="Arial" w:hAnsi="Arial" w:cs="Arial"/>
        </w:rPr>
      </w:pPr>
      <w:r w:rsidRPr="00155929">
        <w:rPr>
          <w:rFonts w:ascii="Arial" w:hAnsi="Arial" w:cs="Arial"/>
        </w:rPr>
        <w:t>El F</w:t>
      </w:r>
      <w:r w:rsidR="00547831">
        <w:rPr>
          <w:rFonts w:ascii="Arial" w:hAnsi="Arial" w:cs="Arial"/>
        </w:rPr>
        <w:t xml:space="preserve">ondo de Apoyo a la Micro </w:t>
      </w:r>
      <w:r w:rsidR="00021535">
        <w:rPr>
          <w:rFonts w:ascii="Arial" w:hAnsi="Arial" w:cs="Arial"/>
        </w:rPr>
        <w:t>Empresa del estado de Guerrero (F</w:t>
      </w:r>
      <w:r w:rsidRPr="00155929">
        <w:rPr>
          <w:rFonts w:ascii="Arial" w:hAnsi="Arial" w:cs="Arial"/>
        </w:rPr>
        <w:t>AMEGRO</w:t>
      </w:r>
      <w:r>
        <w:rPr>
          <w:rFonts w:ascii="Arial" w:hAnsi="Arial" w:cs="Arial"/>
        </w:rPr>
        <w:t xml:space="preserve"> está dado de alta ante hacienda </w:t>
      </w:r>
      <w:r w:rsidRPr="00155929">
        <w:rPr>
          <w:rFonts w:ascii="Arial" w:hAnsi="Arial" w:cs="Arial"/>
        </w:rPr>
        <w:t xml:space="preserve">como </w:t>
      </w:r>
      <w:r w:rsidR="00B4777B">
        <w:rPr>
          <w:rFonts w:ascii="Arial" w:hAnsi="Arial" w:cs="Arial"/>
        </w:rPr>
        <w:t>en el régimen P</w:t>
      </w:r>
      <w:r w:rsidRPr="00155929">
        <w:rPr>
          <w:rFonts w:ascii="Arial" w:hAnsi="Arial" w:cs="Arial"/>
        </w:rPr>
        <w:t xml:space="preserve">ersona moral con </w:t>
      </w:r>
      <w:r w:rsidR="00B4777B">
        <w:rPr>
          <w:rFonts w:ascii="Arial" w:hAnsi="Arial" w:cs="Arial"/>
        </w:rPr>
        <w:t>F</w:t>
      </w:r>
      <w:r w:rsidRPr="00155929">
        <w:rPr>
          <w:rFonts w:ascii="Arial" w:hAnsi="Arial" w:cs="Arial"/>
        </w:rPr>
        <w:t xml:space="preserve">ines no </w:t>
      </w:r>
      <w:r w:rsidR="00B4777B">
        <w:rPr>
          <w:rFonts w:ascii="Arial" w:hAnsi="Arial" w:cs="Arial"/>
        </w:rPr>
        <w:t>L</w:t>
      </w:r>
      <w:r w:rsidRPr="00155929">
        <w:rPr>
          <w:rFonts w:ascii="Arial" w:hAnsi="Arial" w:cs="Arial"/>
        </w:rPr>
        <w:t>ucrativos</w:t>
      </w:r>
      <w:r>
        <w:rPr>
          <w:rFonts w:ascii="Arial" w:hAnsi="Arial" w:cs="Arial"/>
        </w:rPr>
        <w:t xml:space="preserve">. </w:t>
      </w:r>
    </w:p>
    <w:p w14:paraId="44422A72" w14:textId="77777777" w:rsidR="000D7CEC" w:rsidRDefault="000D7CEC" w:rsidP="00E00CAD">
      <w:pPr>
        <w:spacing w:after="0" w:line="240" w:lineRule="auto"/>
        <w:jc w:val="both"/>
        <w:rPr>
          <w:rFonts w:ascii="Arial" w:hAnsi="Arial" w:cs="Arial"/>
        </w:rPr>
      </w:pPr>
    </w:p>
    <w:p w14:paraId="396326EA" w14:textId="77777777" w:rsidR="00E00CAD" w:rsidRDefault="00155929" w:rsidP="000D7CEC">
      <w:pPr>
        <w:pStyle w:val="Prrafodelista"/>
        <w:numPr>
          <w:ilvl w:val="0"/>
          <w:numId w:val="9"/>
        </w:numPr>
        <w:spacing w:after="0" w:line="240" w:lineRule="auto"/>
        <w:jc w:val="both"/>
        <w:rPr>
          <w:rFonts w:ascii="Arial" w:hAnsi="Arial" w:cs="Arial"/>
        </w:rPr>
      </w:pPr>
      <w:r w:rsidRPr="00155929">
        <w:rPr>
          <w:rFonts w:ascii="Arial" w:hAnsi="Arial" w:cs="Arial"/>
        </w:rPr>
        <w:t>Consideraciones fiscales del ente: revelar el tipo de contribuciones que esté obligado a pagar o retener.</w:t>
      </w:r>
    </w:p>
    <w:p w14:paraId="2BD8AE22" w14:textId="77777777" w:rsidR="00155929" w:rsidRDefault="000D7CEC" w:rsidP="00155929">
      <w:pPr>
        <w:spacing w:after="0" w:line="240" w:lineRule="auto"/>
        <w:jc w:val="both"/>
        <w:rPr>
          <w:rFonts w:ascii="Arial" w:hAnsi="Arial" w:cs="Arial"/>
        </w:rPr>
      </w:pPr>
      <w:r>
        <w:rPr>
          <w:rFonts w:ascii="Arial" w:hAnsi="Arial" w:cs="Arial"/>
        </w:rPr>
        <w:t>El organismo e</w:t>
      </w:r>
      <w:r w:rsidR="00155929" w:rsidRPr="00155929">
        <w:rPr>
          <w:rFonts w:ascii="Arial" w:hAnsi="Arial" w:cs="Arial"/>
        </w:rPr>
        <w:t>stá obligado a retener y enterar el Impuesto sobre la Renta por sueldos y salarios, por pagos asimilados a salarios, en su caso por servicios profesionales contratados, así como presentar la declaración anual de sus trabajadores, que a partir del 2018 se sustituye por la expedición de CFDI de nómina.</w:t>
      </w:r>
    </w:p>
    <w:p w14:paraId="329D2100" w14:textId="77777777" w:rsidR="00155929" w:rsidRDefault="00155929" w:rsidP="00155929">
      <w:pPr>
        <w:spacing w:after="0" w:line="240" w:lineRule="auto"/>
        <w:jc w:val="both"/>
        <w:rPr>
          <w:rFonts w:ascii="Arial" w:hAnsi="Arial" w:cs="Arial"/>
        </w:rPr>
      </w:pPr>
    </w:p>
    <w:p w14:paraId="5107BDE3" w14:textId="77777777" w:rsidR="00155929" w:rsidRDefault="00155929" w:rsidP="000D7CEC">
      <w:pPr>
        <w:pStyle w:val="Prrafodelista"/>
        <w:numPr>
          <w:ilvl w:val="0"/>
          <w:numId w:val="9"/>
        </w:numPr>
        <w:spacing w:after="0" w:line="240" w:lineRule="auto"/>
        <w:jc w:val="both"/>
        <w:rPr>
          <w:rFonts w:ascii="Arial" w:hAnsi="Arial" w:cs="Arial"/>
        </w:rPr>
      </w:pPr>
      <w:r w:rsidRPr="00155929">
        <w:rPr>
          <w:rFonts w:ascii="Arial" w:hAnsi="Arial" w:cs="Arial"/>
        </w:rPr>
        <w:t>Estructura organizacional básica.</w:t>
      </w:r>
    </w:p>
    <w:p w14:paraId="310C92D8" w14:textId="6AFB6FFC" w:rsidR="00155929" w:rsidRDefault="00155929" w:rsidP="00155929">
      <w:pPr>
        <w:spacing w:after="0" w:line="240" w:lineRule="auto"/>
        <w:jc w:val="both"/>
        <w:rPr>
          <w:rFonts w:ascii="Arial" w:hAnsi="Arial" w:cs="Arial"/>
        </w:rPr>
      </w:pPr>
      <w:r w:rsidRPr="00155929">
        <w:rPr>
          <w:rFonts w:ascii="Arial" w:hAnsi="Arial" w:cs="Arial"/>
        </w:rPr>
        <w:t>El FAMEGRO, cuenta con un Director</w:t>
      </w:r>
      <w:r w:rsidR="00637D7D">
        <w:rPr>
          <w:rFonts w:ascii="Arial" w:hAnsi="Arial" w:cs="Arial"/>
        </w:rPr>
        <w:t xml:space="preserve"> </w:t>
      </w:r>
      <w:r w:rsidRPr="00155929">
        <w:rPr>
          <w:rFonts w:ascii="Arial" w:hAnsi="Arial" w:cs="Arial"/>
        </w:rPr>
        <w:t>General</w:t>
      </w:r>
      <w:r w:rsidR="00F21D63">
        <w:rPr>
          <w:rFonts w:ascii="Arial" w:hAnsi="Arial" w:cs="Arial"/>
        </w:rPr>
        <w:t>,</w:t>
      </w:r>
      <w:r w:rsidRPr="00155929">
        <w:rPr>
          <w:rFonts w:ascii="Arial" w:hAnsi="Arial" w:cs="Arial"/>
        </w:rPr>
        <w:t xml:space="preserve"> dos </w:t>
      </w:r>
      <w:r w:rsidR="00637D7D">
        <w:rPr>
          <w:rFonts w:ascii="Arial" w:hAnsi="Arial" w:cs="Arial"/>
        </w:rPr>
        <w:t>S</w:t>
      </w:r>
      <w:r w:rsidRPr="00155929">
        <w:rPr>
          <w:rFonts w:ascii="Arial" w:hAnsi="Arial" w:cs="Arial"/>
        </w:rPr>
        <w:t>ubdirectores, de Administración y de Crédito y cobranza, así como las jefaturas de departamento de Organismo Intermedio y Jurídico.</w:t>
      </w:r>
      <w:r w:rsidR="00B538D1">
        <w:rPr>
          <w:rFonts w:ascii="Arial" w:hAnsi="Arial" w:cs="Arial"/>
        </w:rPr>
        <w:t xml:space="preserve"> (Se </w:t>
      </w:r>
      <w:r w:rsidR="0012428E">
        <w:rPr>
          <w:rFonts w:ascii="Arial" w:hAnsi="Arial" w:cs="Arial"/>
        </w:rPr>
        <w:t>envió la</w:t>
      </w:r>
      <w:r w:rsidR="00B538D1">
        <w:rPr>
          <w:rFonts w:ascii="Arial" w:hAnsi="Arial" w:cs="Arial"/>
        </w:rPr>
        <w:t xml:space="preserve"> propuesta del nuevo Organ</w:t>
      </w:r>
      <w:r w:rsidR="0012428E">
        <w:rPr>
          <w:rFonts w:ascii="Arial" w:hAnsi="Arial" w:cs="Arial"/>
        </w:rPr>
        <w:t>o</w:t>
      </w:r>
      <w:r w:rsidR="00B538D1">
        <w:rPr>
          <w:rFonts w:ascii="Arial" w:hAnsi="Arial" w:cs="Arial"/>
        </w:rPr>
        <w:t xml:space="preserve">grama </w:t>
      </w:r>
      <w:r w:rsidR="0012428E">
        <w:rPr>
          <w:rFonts w:ascii="Arial" w:hAnsi="Arial" w:cs="Arial"/>
        </w:rPr>
        <w:t xml:space="preserve">para su análisis y revisión a la Dirección de Desarrollo Administrativo de Mejora Continua de </w:t>
      </w:r>
      <w:r w:rsidR="00805395">
        <w:rPr>
          <w:rFonts w:ascii="Arial" w:hAnsi="Arial" w:cs="Arial"/>
        </w:rPr>
        <w:t>la Secretaría de Contraloría y Transparencia Gubernamental, el 18 de noviembre del 2022.)</w:t>
      </w:r>
    </w:p>
    <w:p w14:paraId="4A6A3917" w14:textId="77777777" w:rsidR="000D7CEC" w:rsidRDefault="000D7CEC" w:rsidP="00155929">
      <w:pPr>
        <w:spacing w:after="0" w:line="240" w:lineRule="auto"/>
        <w:jc w:val="both"/>
        <w:rPr>
          <w:rFonts w:ascii="Arial" w:hAnsi="Arial" w:cs="Arial"/>
        </w:rPr>
      </w:pPr>
    </w:p>
    <w:p w14:paraId="681D1247" w14:textId="77777777" w:rsidR="00155929" w:rsidRDefault="000D7CEC" w:rsidP="00155929">
      <w:pPr>
        <w:spacing w:after="0" w:line="240" w:lineRule="auto"/>
        <w:jc w:val="both"/>
        <w:rPr>
          <w:rFonts w:ascii="Arial" w:hAnsi="Arial" w:cs="Arial"/>
        </w:rPr>
      </w:pPr>
      <w:r>
        <w:rPr>
          <w:noProof/>
          <w:lang w:eastAsia="es-MX"/>
        </w:rPr>
        <w:lastRenderedPageBreak/>
        <w:drawing>
          <wp:inline distT="0" distB="0" distL="0" distR="0" wp14:anchorId="5D363133" wp14:editId="030A5257">
            <wp:extent cx="5838825" cy="4427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6" t="14821" r="38115" b="6518"/>
                    <a:stretch/>
                  </pic:blipFill>
                  <pic:spPr bwMode="auto">
                    <a:xfrm>
                      <a:off x="0" y="0"/>
                      <a:ext cx="5843190" cy="4430551"/>
                    </a:xfrm>
                    <a:prstGeom prst="rect">
                      <a:avLst/>
                    </a:prstGeom>
                    <a:ln>
                      <a:noFill/>
                    </a:ln>
                    <a:extLst>
                      <a:ext uri="{53640926-AAD7-44D8-BBD7-CCE9431645EC}">
                        <a14:shadowObscured xmlns:a14="http://schemas.microsoft.com/office/drawing/2010/main"/>
                      </a:ext>
                    </a:extLst>
                  </pic:spPr>
                </pic:pic>
              </a:graphicData>
            </a:graphic>
          </wp:inline>
        </w:drawing>
      </w:r>
    </w:p>
    <w:p w14:paraId="3E530F5A" w14:textId="77777777" w:rsidR="000D7CEC" w:rsidRDefault="000D7CEC" w:rsidP="00155929">
      <w:pPr>
        <w:spacing w:after="0" w:line="240" w:lineRule="auto"/>
        <w:jc w:val="both"/>
        <w:rPr>
          <w:rFonts w:ascii="Arial" w:hAnsi="Arial" w:cs="Arial"/>
        </w:rPr>
      </w:pPr>
    </w:p>
    <w:p w14:paraId="1380B635" w14:textId="77777777" w:rsidR="000D7CEC" w:rsidRDefault="000D7CEC" w:rsidP="00155929">
      <w:pPr>
        <w:spacing w:after="0" w:line="240" w:lineRule="auto"/>
        <w:jc w:val="both"/>
        <w:rPr>
          <w:rFonts w:ascii="Arial" w:hAnsi="Arial" w:cs="Arial"/>
        </w:rPr>
      </w:pPr>
    </w:p>
    <w:p w14:paraId="4BDABFCF" w14:textId="77777777" w:rsidR="00155929" w:rsidRDefault="00155929" w:rsidP="000D7CEC">
      <w:pPr>
        <w:pStyle w:val="Prrafodelista"/>
        <w:numPr>
          <w:ilvl w:val="0"/>
          <w:numId w:val="9"/>
        </w:numPr>
        <w:spacing w:after="0" w:line="240" w:lineRule="auto"/>
        <w:jc w:val="both"/>
        <w:rPr>
          <w:rFonts w:ascii="Arial" w:hAnsi="Arial" w:cs="Arial"/>
        </w:rPr>
      </w:pPr>
      <w:r w:rsidRPr="00155929">
        <w:rPr>
          <w:rFonts w:ascii="Arial" w:hAnsi="Arial" w:cs="Arial"/>
        </w:rPr>
        <w:t>Fideicomisos, mandatos y análogos de los cuales es fideicomitente o fideicomisario.</w:t>
      </w:r>
    </w:p>
    <w:p w14:paraId="21FD36A7" w14:textId="77777777" w:rsidR="00155929" w:rsidRDefault="00155929" w:rsidP="00155929">
      <w:pPr>
        <w:spacing w:after="0" w:line="240" w:lineRule="auto"/>
        <w:jc w:val="both"/>
        <w:rPr>
          <w:rFonts w:ascii="Arial" w:hAnsi="Arial" w:cs="Arial"/>
        </w:rPr>
      </w:pPr>
      <w:r w:rsidRPr="00155929">
        <w:rPr>
          <w:rFonts w:ascii="Arial" w:hAnsi="Arial" w:cs="Arial"/>
        </w:rPr>
        <w:t>En el mes de junio de 2005 el gobierno del estado, celebro convenio con nacional financiera y la secretaría de economía para desarrollar un esquema de financiamiento a los pequeños y medianos empresarios con el otorgamiento de créditos a través de la banca comercial  donde el organismo depositó 7 millones de pesos que quedaron como garantía, depositados en un fideicomiso en nacional financiera, el cual tiene como finalidad servir de garantía en los créditos otorgados bajo este esquema de financiamiento conocido  como fondo paraguas. Por la temporalidad de este recurso se está en proceso de revisión para corroborar su vigencia.</w:t>
      </w:r>
    </w:p>
    <w:p w14:paraId="0A265EF7" w14:textId="77777777" w:rsidR="00155929" w:rsidRDefault="00155929" w:rsidP="00155929">
      <w:pPr>
        <w:spacing w:after="0" w:line="240" w:lineRule="auto"/>
        <w:jc w:val="both"/>
        <w:rPr>
          <w:rFonts w:ascii="Arial" w:hAnsi="Arial" w:cs="Arial"/>
        </w:rPr>
      </w:pPr>
    </w:p>
    <w:p w14:paraId="7D15E957" w14:textId="77777777" w:rsidR="00155929" w:rsidRPr="00FE1E05" w:rsidRDefault="00155929" w:rsidP="00155929">
      <w:pPr>
        <w:spacing w:after="0" w:line="240" w:lineRule="auto"/>
        <w:jc w:val="both"/>
        <w:rPr>
          <w:rFonts w:ascii="Arial" w:hAnsi="Arial" w:cs="Arial"/>
          <w:b/>
        </w:rPr>
      </w:pPr>
      <w:r w:rsidRPr="00FE1E05">
        <w:rPr>
          <w:rFonts w:ascii="Arial" w:hAnsi="Arial" w:cs="Arial"/>
          <w:b/>
        </w:rPr>
        <w:t>5. Bases de Preparación de los Estados Financieros:</w:t>
      </w:r>
    </w:p>
    <w:p w14:paraId="4CA5B6F9" w14:textId="77777777" w:rsidR="00155929" w:rsidRDefault="00155929" w:rsidP="00155929">
      <w:pPr>
        <w:spacing w:after="0" w:line="240" w:lineRule="auto"/>
        <w:jc w:val="both"/>
        <w:rPr>
          <w:rFonts w:ascii="Arial" w:hAnsi="Arial" w:cs="Arial"/>
        </w:rPr>
      </w:pPr>
    </w:p>
    <w:p w14:paraId="6186E7D7" w14:textId="320EABC2" w:rsidR="007F1109" w:rsidRPr="007F1109" w:rsidRDefault="007F1109" w:rsidP="007F1109">
      <w:pPr>
        <w:pStyle w:val="Prrafodelista"/>
        <w:numPr>
          <w:ilvl w:val="0"/>
          <w:numId w:val="13"/>
        </w:numPr>
        <w:spacing w:after="0" w:line="240" w:lineRule="auto"/>
        <w:jc w:val="both"/>
        <w:rPr>
          <w:rFonts w:ascii="Arial" w:hAnsi="Arial" w:cs="Arial"/>
          <w:bCs/>
        </w:rPr>
      </w:pPr>
      <w:r w:rsidRPr="007F1109">
        <w:rPr>
          <w:rFonts w:ascii="Arial" w:hAnsi="Arial" w:cs="Arial"/>
          <w:bCs/>
        </w:rPr>
        <w:t>Se ha observado la normatividad emitida por el CONAC y las disposiciones legales aplicables de acuerdo a lo siguiente:</w:t>
      </w:r>
    </w:p>
    <w:p w14:paraId="0F79003F" w14:textId="41937516" w:rsidR="007F1109" w:rsidRDefault="007F1109" w:rsidP="007F1109">
      <w:pPr>
        <w:spacing w:after="0" w:line="240" w:lineRule="auto"/>
        <w:ind w:left="360"/>
        <w:jc w:val="both"/>
        <w:rPr>
          <w:rFonts w:ascii="Arial" w:hAnsi="Arial" w:cs="Arial"/>
          <w:bCs/>
        </w:rPr>
      </w:pPr>
      <w:r w:rsidRPr="00C155A2">
        <w:rPr>
          <w:rFonts w:ascii="Arial" w:hAnsi="Arial" w:cs="Arial"/>
          <w:bCs/>
        </w:rPr>
        <w:t>Si</w:t>
      </w:r>
      <w:r>
        <w:rPr>
          <w:rFonts w:ascii="Arial" w:hAnsi="Arial" w:cs="Arial"/>
          <w:bCs/>
        </w:rPr>
        <w:t xml:space="preserve"> ( X )     No (   )</w:t>
      </w:r>
    </w:p>
    <w:p w14:paraId="50FFB19F" w14:textId="77777777" w:rsidR="007F1109" w:rsidRDefault="007F1109" w:rsidP="007F1109">
      <w:pPr>
        <w:spacing w:after="0" w:line="240" w:lineRule="auto"/>
        <w:ind w:left="360"/>
        <w:jc w:val="both"/>
        <w:rPr>
          <w:rFonts w:ascii="Arial" w:hAnsi="Arial" w:cs="Arial"/>
          <w:bCs/>
        </w:rPr>
      </w:pPr>
    </w:p>
    <w:p w14:paraId="0C695EC7" w14:textId="1C93FDB1" w:rsidR="00155929" w:rsidRDefault="00155929" w:rsidP="007F1109">
      <w:pPr>
        <w:pStyle w:val="Prrafodelista"/>
        <w:numPr>
          <w:ilvl w:val="0"/>
          <w:numId w:val="13"/>
        </w:numPr>
        <w:spacing w:after="0" w:line="240" w:lineRule="auto"/>
        <w:jc w:val="both"/>
        <w:rPr>
          <w:rFonts w:ascii="Arial" w:hAnsi="Arial" w:cs="Arial"/>
        </w:rPr>
      </w:pPr>
      <w:r w:rsidRPr="007F1109">
        <w:rPr>
          <w:rFonts w:ascii="Arial" w:hAnsi="Arial" w:cs="Arial"/>
        </w:rPr>
        <w:t xml:space="preserve">En la elaboración de la información financiera se </w:t>
      </w:r>
      <w:r w:rsidR="00814F5D" w:rsidRPr="007F1109">
        <w:rPr>
          <w:rFonts w:ascii="Arial" w:hAnsi="Arial" w:cs="Arial"/>
        </w:rPr>
        <w:t>apegó</w:t>
      </w:r>
      <w:r w:rsidRPr="007F1109">
        <w:rPr>
          <w:rFonts w:ascii="Arial" w:hAnsi="Arial" w:cs="Arial"/>
        </w:rPr>
        <w:t xml:space="preserve"> </w:t>
      </w:r>
      <w:r w:rsidR="00814F5D" w:rsidRPr="007F1109">
        <w:rPr>
          <w:rFonts w:ascii="Arial" w:hAnsi="Arial" w:cs="Arial"/>
        </w:rPr>
        <w:t xml:space="preserve">a </w:t>
      </w:r>
      <w:r w:rsidRPr="007F1109">
        <w:rPr>
          <w:rFonts w:ascii="Arial" w:hAnsi="Arial" w:cs="Arial"/>
        </w:rPr>
        <w:t>la</w:t>
      </w:r>
      <w:r w:rsidR="00814F5D" w:rsidRPr="007F1109">
        <w:rPr>
          <w:rFonts w:ascii="Arial" w:hAnsi="Arial" w:cs="Arial"/>
        </w:rPr>
        <w:t>s</w:t>
      </w:r>
      <w:r w:rsidRPr="007F1109">
        <w:rPr>
          <w:rFonts w:ascii="Arial" w:hAnsi="Arial" w:cs="Arial"/>
        </w:rPr>
        <w:t xml:space="preserve"> norma</w:t>
      </w:r>
      <w:r w:rsidR="00814F5D" w:rsidRPr="007F1109">
        <w:rPr>
          <w:rFonts w:ascii="Arial" w:hAnsi="Arial" w:cs="Arial"/>
        </w:rPr>
        <w:t>s</w:t>
      </w:r>
      <w:r w:rsidRPr="007F1109">
        <w:rPr>
          <w:rFonts w:ascii="Arial" w:hAnsi="Arial" w:cs="Arial"/>
        </w:rPr>
        <w:t xml:space="preserve"> </w:t>
      </w:r>
      <w:r w:rsidR="00E855EF" w:rsidRPr="007F1109">
        <w:rPr>
          <w:rFonts w:ascii="Arial" w:hAnsi="Arial" w:cs="Arial"/>
        </w:rPr>
        <w:t xml:space="preserve">contables y lineamientos </w:t>
      </w:r>
      <w:r w:rsidRPr="007F1109">
        <w:rPr>
          <w:rFonts w:ascii="Arial" w:hAnsi="Arial" w:cs="Arial"/>
        </w:rPr>
        <w:t>emitida</w:t>
      </w:r>
      <w:r w:rsidR="00814F5D" w:rsidRPr="007F1109">
        <w:rPr>
          <w:rFonts w:ascii="Arial" w:hAnsi="Arial" w:cs="Arial"/>
        </w:rPr>
        <w:t>s</w:t>
      </w:r>
      <w:r w:rsidRPr="007F1109">
        <w:rPr>
          <w:rFonts w:ascii="Arial" w:hAnsi="Arial" w:cs="Arial"/>
        </w:rPr>
        <w:t xml:space="preserve"> por el </w:t>
      </w:r>
      <w:r w:rsidR="00832A51" w:rsidRPr="007F1109">
        <w:rPr>
          <w:rFonts w:ascii="Arial" w:hAnsi="Arial" w:cs="Arial"/>
        </w:rPr>
        <w:t>Consejo Nacional de Armonización Contable (</w:t>
      </w:r>
      <w:r w:rsidRPr="007F1109">
        <w:rPr>
          <w:rFonts w:ascii="Arial" w:hAnsi="Arial" w:cs="Arial"/>
        </w:rPr>
        <w:t>CONAC</w:t>
      </w:r>
      <w:r w:rsidR="00832A51" w:rsidRPr="007F1109">
        <w:rPr>
          <w:rFonts w:ascii="Arial" w:hAnsi="Arial" w:cs="Arial"/>
        </w:rPr>
        <w:t>)</w:t>
      </w:r>
      <w:r w:rsidRPr="007F1109">
        <w:rPr>
          <w:rFonts w:ascii="Arial" w:hAnsi="Arial" w:cs="Arial"/>
        </w:rPr>
        <w:t xml:space="preserve">, </w:t>
      </w:r>
      <w:r w:rsidR="001B7E94" w:rsidRPr="007F1109">
        <w:rPr>
          <w:rFonts w:ascii="Arial" w:hAnsi="Arial" w:cs="Arial"/>
        </w:rPr>
        <w:t xml:space="preserve">para el registro y valoración del patrimonio, así como para las </w:t>
      </w:r>
      <w:r w:rsidR="000269C9" w:rsidRPr="007F1109">
        <w:rPr>
          <w:rFonts w:ascii="Arial" w:hAnsi="Arial" w:cs="Arial"/>
        </w:rPr>
        <w:t>disposiciones de la Ley General de Contabilidad Gubernamental</w:t>
      </w:r>
      <w:r w:rsidR="00832A51" w:rsidRPr="007F1109">
        <w:rPr>
          <w:rFonts w:ascii="Arial" w:hAnsi="Arial" w:cs="Arial"/>
        </w:rPr>
        <w:t xml:space="preserve"> (LGCG)</w:t>
      </w:r>
      <w:r w:rsidRPr="007F1109">
        <w:rPr>
          <w:rFonts w:ascii="Arial" w:hAnsi="Arial" w:cs="Arial"/>
        </w:rPr>
        <w:t xml:space="preserve">. </w:t>
      </w:r>
      <w:r w:rsidR="001B7E94" w:rsidRPr="007F1109">
        <w:rPr>
          <w:rFonts w:ascii="Arial" w:hAnsi="Arial" w:cs="Arial"/>
        </w:rPr>
        <w:t xml:space="preserve">Observando en todo momento las normas y metodología para la determinación de los momentos contables de los ingresos y egresos, así como la </w:t>
      </w:r>
      <w:r w:rsidR="008E6B23" w:rsidRPr="007F1109">
        <w:rPr>
          <w:rFonts w:ascii="Arial" w:hAnsi="Arial" w:cs="Arial"/>
        </w:rPr>
        <w:t>normatividad aplicable en la materia</w:t>
      </w:r>
      <w:r w:rsidR="001B7E94" w:rsidRPr="007F1109">
        <w:rPr>
          <w:rFonts w:ascii="Arial" w:hAnsi="Arial" w:cs="Arial"/>
        </w:rPr>
        <w:t xml:space="preserve">, </w:t>
      </w:r>
      <w:r w:rsidR="00862DF1" w:rsidRPr="007F1109">
        <w:rPr>
          <w:rFonts w:ascii="Arial" w:hAnsi="Arial" w:cs="Arial"/>
        </w:rPr>
        <w:t>implementados en este ente público</w:t>
      </w:r>
      <w:r w:rsidR="007F1109">
        <w:rPr>
          <w:rFonts w:ascii="Arial" w:hAnsi="Arial" w:cs="Arial"/>
        </w:rPr>
        <w:t>.</w:t>
      </w:r>
      <w:r w:rsidR="00862DF1" w:rsidRPr="007F1109">
        <w:rPr>
          <w:rFonts w:ascii="Arial" w:hAnsi="Arial" w:cs="Arial"/>
        </w:rPr>
        <w:t xml:space="preserve"> </w:t>
      </w:r>
    </w:p>
    <w:p w14:paraId="74782206" w14:textId="77777777" w:rsidR="007F1109" w:rsidRPr="007F1109" w:rsidRDefault="007F1109" w:rsidP="007F1109">
      <w:pPr>
        <w:spacing w:after="0" w:line="240" w:lineRule="auto"/>
        <w:jc w:val="both"/>
        <w:rPr>
          <w:rFonts w:ascii="Arial" w:hAnsi="Arial" w:cs="Arial"/>
        </w:rPr>
      </w:pPr>
    </w:p>
    <w:p w14:paraId="4165B67C" w14:textId="401A80A0" w:rsidR="00155929" w:rsidRPr="007F1109" w:rsidRDefault="007F1109" w:rsidP="007F1109">
      <w:pPr>
        <w:pStyle w:val="Prrafodelista"/>
        <w:numPr>
          <w:ilvl w:val="0"/>
          <w:numId w:val="13"/>
        </w:numPr>
        <w:spacing w:after="0" w:line="240" w:lineRule="auto"/>
        <w:jc w:val="both"/>
        <w:rPr>
          <w:rFonts w:ascii="Arial" w:hAnsi="Arial" w:cs="Arial"/>
        </w:rPr>
      </w:pPr>
      <w:r>
        <w:rPr>
          <w:rFonts w:ascii="Arial" w:hAnsi="Arial" w:cs="Arial"/>
        </w:rPr>
        <w:t>Postulados básicos de contabilidad gubernamental:</w:t>
      </w:r>
      <w:r w:rsidRPr="007F1109">
        <w:rPr>
          <w:rFonts w:ascii="Arial" w:hAnsi="Arial" w:cs="Arial"/>
        </w:rPr>
        <w:t xml:space="preserve"> </w:t>
      </w:r>
    </w:p>
    <w:p w14:paraId="521BD194" w14:textId="77777777" w:rsidR="007F1109" w:rsidRPr="00155929" w:rsidRDefault="007F1109" w:rsidP="00155929">
      <w:pPr>
        <w:spacing w:after="0" w:line="240" w:lineRule="auto"/>
        <w:jc w:val="both"/>
        <w:rPr>
          <w:rFonts w:ascii="Arial" w:hAnsi="Arial" w:cs="Arial"/>
        </w:rPr>
      </w:pPr>
    </w:p>
    <w:p w14:paraId="761683BE" w14:textId="77777777" w:rsidR="00155929" w:rsidRPr="00155929" w:rsidRDefault="00155929" w:rsidP="00155929">
      <w:pPr>
        <w:spacing w:after="0" w:line="240" w:lineRule="auto"/>
        <w:jc w:val="both"/>
        <w:rPr>
          <w:rFonts w:ascii="Arial" w:hAnsi="Arial" w:cs="Arial"/>
        </w:rPr>
      </w:pPr>
      <w:r w:rsidRPr="00155929">
        <w:rPr>
          <w:rFonts w:ascii="Arial" w:hAnsi="Arial" w:cs="Arial"/>
        </w:rPr>
        <w:t>1. Sustancia económica</w:t>
      </w:r>
    </w:p>
    <w:p w14:paraId="58C901EA" w14:textId="77777777" w:rsidR="00155929" w:rsidRPr="00155929" w:rsidRDefault="00155929" w:rsidP="00155929">
      <w:pPr>
        <w:spacing w:after="0" w:line="240" w:lineRule="auto"/>
        <w:jc w:val="both"/>
        <w:rPr>
          <w:rFonts w:ascii="Arial" w:hAnsi="Arial" w:cs="Arial"/>
        </w:rPr>
      </w:pPr>
      <w:r w:rsidRPr="00155929">
        <w:rPr>
          <w:rFonts w:ascii="Arial" w:hAnsi="Arial" w:cs="Arial"/>
        </w:rPr>
        <w:t xml:space="preserve">2. Entes públicos </w:t>
      </w:r>
    </w:p>
    <w:p w14:paraId="325B4B72" w14:textId="77777777" w:rsidR="00155929" w:rsidRPr="00155929" w:rsidRDefault="00155929" w:rsidP="00155929">
      <w:pPr>
        <w:spacing w:after="0" w:line="240" w:lineRule="auto"/>
        <w:jc w:val="both"/>
        <w:rPr>
          <w:rFonts w:ascii="Arial" w:hAnsi="Arial" w:cs="Arial"/>
        </w:rPr>
      </w:pPr>
      <w:r w:rsidRPr="00155929">
        <w:rPr>
          <w:rFonts w:ascii="Arial" w:hAnsi="Arial" w:cs="Arial"/>
        </w:rPr>
        <w:t>3. Existencia permanente</w:t>
      </w:r>
    </w:p>
    <w:p w14:paraId="736A1B4B" w14:textId="77777777" w:rsidR="00155929" w:rsidRPr="00155929" w:rsidRDefault="00155929" w:rsidP="00155929">
      <w:pPr>
        <w:spacing w:after="0" w:line="240" w:lineRule="auto"/>
        <w:jc w:val="both"/>
        <w:rPr>
          <w:rFonts w:ascii="Arial" w:hAnsi="Arial" w:cs="Arial"/>
        </w:rPr>
      </w:pPr>
      <w:r w:rsidRPr="00155929">
        <w:rPr>
          <w:rFonts w:ascii="Arial" w:hAnsi="Arial" w:cs="Arial"/>
        </w:rPr>
        <w:t>4. Revelación suficiente</w:t>
      </w:r>
    </w:p>
    <w:p w14:paraId="48A60601" w14:textId="77777777" w:rsidR="00155929" w:rsidRPr="00155929" w:rsidRDefault="00155929" w:rsidP="00155929">
      <w:pPr>
        <w:spacing w:after="0" w:line="240" w:lineRule="auto"/>
        <w:jc w:val="both"/>
        <w:rPr>
          <w:rFonts w:ascii="Arial" w:hAnsi="Arial" w:cs="Arial"/>
        </w:rPr>
      </w:pPr>
      <w:r w:rsidRPr="00155929">
        <w:rPr>
          <w:rFonts w:ascii="Arial" w:hAnsi="Arial" w:cs="Arial"/>
        </w:rPr>
        <w:t>5. Importancia relativa</w:t>
      </w:r>
    </w:p>
    <w:p w14:paraId="244134A6" w14:textId="77777777" w:rsidR="00155929" w:rsidRPr="00155929" w:rsidRDefault="00155929" w:rsidP="00155929">
      <w:pPr>
        <w:spacing w:after="0" w:line="240" w:lineRule="auto"/>
        <w:jc w:val="both"/>
        <w:rPr>
          <w:rFonts w:ascii="Arial" w:hAnsi="Arial" w:cs="Arial"/>
        </w:rPr>
      </w:pPr>
      <w:r w:rsidRPr="00155929">
        <w:rPr>
          <w:rFonts w:ascii="Arial" w:hAnsi="Arial" w:cs="Arial"/>
        </w:rPr>
        <w:t>6. Registro e integración presupuestaria</w:t>
      </w:r>
    </w:p>
    <w:p w14:paraId="748D8770" w14:textId="77777777" w:rsidR="00155929" w:rsidRPr="00155929" w:rsidRDefault="00155929" w:rsidP="00155929">
      <w:pPr>
        <w:spacing w:after="0" w:line="240" w:lineRule="auto"/>
        <w:jc w:val="both"/>
        <w:rPr>
          <w:rFonts w:ascii="Arial" w:hAnsi="Arial" w:cs="Arial"/>
        </w:rPr>
      </w:pPr>
      <w:r w:rsidRPr="00155929">
        <w:rPr>
          <w:rFonts w:ascii="Arial" w:hAnsi="Arial" w:cs="Arial"/>
        </w:rPr>
        <w:t>7. Consolidación de la información financiera</w:t>
      </w:r>
    </w:p>
    <w:p w14:paraId="7491CA4C" w14:textId="77777777" w:rsidR="00155929" w:rsidRPr="00155929" w:rsidRDefault="00155929" w:rsidP="00155929">
      <w:pPr>
        <w:spacing w:after="0" w:line="240" w:lineRule="auto"/>
        <w:jc w:val="both"/>
        <w:rPr>
          <w:rFonts w:ascii="Arial" w:hAnsi="Arial" w:cs="Arial"/>
        </w:rPr>
      </w:pPr>
      <w:r w:rsidRPr="00155929">
        <w:rPr>
          <w:rFonts w:ascii="Arial" w:hAnsi="Arial" w:cs="Arial"/>
        </w:rPr>
        <w:t>8. Devengo contable</w:t>
      </w:r>
    </w:p>
    <w:p w14:paraId="180AB422" w14:textId="77777777" w:rsidR="00155929" w:rsidRPr="00155929" w:rsidRDefault="00155929" w:rsidP="00155929">
      <w:pPr>
        <w:spacing w:after="0" w:line="240" w:lineRule="auto"/>
        <w:jc w:val="both"/>
        <w:rPr>
          <w:rFonts w:ascii="Arial" w:hAnsi="Arial" w:cs="Arial"/>
        </w:rPr>
      </w:pPr>
      <w:r w:rsidRPr="00155929">
        <w:rPr>
          <w:rFonts w:ascii="Arial" w:hAnsi="Arial" w:cs="Arial"/>
        </w:rPr>
        <w:t xml:space="preserve">9. Valuación </w:t>
      </w:r>
    </w:p>
    <w:p w14:paraId="6DAD2CD4" w14:textId="77777777" w:rsidR="00155929" w:rsidRPr="00155929" w:rsidRDefault="00155929" w:rsidP="00155929">
      <w:pPr>
        <w:spacing w:after="0" w:line="240" w:lineRule="auto"/>
        <w:jc w:val="both"/>
        <w:rPr>
          <w:rFonts w:ascii="Arial" w:hAnsi="Arial" w:cs="Arial"/>
        </w:rPr>
      </w:pPr>
      <w:r w:rsidRPr="00155929">
        <w:rPr>
          <w:rFonts w:ascii="Arial" w:hAnsi="Arial" w:cs="Arial"/>
        </w:rPr>
        <w:t>10. Dualidad económica</w:t>
      </w:r>
    </w:p>
    <w:p w14:paraId="279DAEDD" w14:textId="77777777" w:rsidR="00155929" w:rsidRPr="00155929" w:rsidRDefault="00155929" w:rsidP="00155929">
      <w:pPr>
        <w:spacing w:after="0" w:line="240" w:lineRule="auto"/>
        <w:jc w:val="both"/>
        <w:rPr>
          <w:rFonts w:ascii="Arial" w:hAnsi="Arial" w:cs="Arial"/>
        </w:rPr>
      </w:pPr>
      <w:r w:rsidRPr="00155929">
        <w:rPr>
          <w:rFonts w:ascii="Arial" w:hAnsi="Arial" w:cs="Arial"/>
        </w:rPr>
        <w:t xml:space="preserve">11. Consistencia </w:t>
      </w:r>
    </w:p>
    <w:p w14:paraId="674A12D9" w14:textId="77777777" w:rsidR="00155929" w:rsidRPr="00155929" w:rsidRDefault="00155929" w:rsidP="00155929">
      <w:pPr>
        <w:spacing w:after="0" w:line="240" w:lineRule="auto"/>
        <w:jc w:val="both"/>
        <w:rPr>
          <w:rFonts w:ascii="Arial" w:hAnsi="Arial" w:cs="Arial"/>
        </w:rPr>
      </w:pPr>
    </w:p>
    <w:p w14:paraId="70E1D3CB" w14:textId="75E23BFE" w:rsidR="00155929" w:rsidRDefault="00155929" w:rsidP="00155929">
      <w:pPr>
        <w:spacing w:after="0" w:line="240" w:lineRule="auto"/>
        <w:jc w:val="both"/>
        <w:rPr>
          <w:rFonts w:ascii="Arial" w:hAnsi="Arial" w:cs="Arial"/>
        </w:rPr>
      </w:pPr>
      <w:r w:rsidRPr="00155929">
        <w:rPr>
          <w:rFonts w:ascii="Arial" w:hAnsi="Arial" w:cs="Arial"/>
        </w:rPr>
        <w:t>Haciendo hincapié en que todas las operaciones se registran a su costo histórico original, que es cuando se efectuaron las operaciones.</w:t>
      </w:r>
      <w:r w:rsidR="001E77C1">
        <w:rPr>
          <w:rFonts w:ascii="Arial" w:hAnsi="Arial" w:cs="Arial"/>
        </w:rPr>
        <w:t xml:space="preserve"> </w:t>
      </w:r>
      <w:r w:rsidR="001B7E94">
        <w:rPr>
          <w:rFonts w:ascii="Arial" w:hAnsi="Arial" w:cs="Arial"/>
        </w:rPr>
        <w:t>Se maneja</w:t>
      </w:r>
      <w:r w:rsidRPr="00155929">
        <w:rPr>
          <w:rFonts w:ascii="Arial" w:hAnsi="Arial" w:cs="Arial"/>
        </w:rPr>
        <w:t xml:space="preserve"> el Sistema Automatizado de Armonización y Contabilidad Gubernamental, SAACG.net en el proceso de implementación de las nuevas normas en materia de contabilidad gubernamental, el cual es desarrollado por INDETEC, y emite toda la información contable, presupuestaria y programática para cumplir con la Ley General de Contabilidad Gubernamental y de Disciplina Financiera.</w:t>
      </w:r>
    </w:p>
    <w:p w14:paraId="2287186C" w14:textId="77777777" w:rsidR="00637446" w:rsidRDefault="00637446" w:rsidP="00155929">
      <w:pPr>
        <w:spacing w:after="0" w:line="240" w:lineRule="auto"/>
        <w:jc w:val="both"/>
        <w:rPr>
          <w:rFonts w:ascii="Arial" w:hAnsi="Arial" w:cs="Arial"/>
        </w:rPr>
      </w:pPr>
    </w:p>
    <w:p w14:paraId="33C09C82" w14:textId="77777777" w:rsidR="00637446" w:rsidRDefault="00637446" w:rsidP="00155929">
      <w:pPr>
        <w:spacing w:after="0" w:line="240" w:lineRule="auto"/>
        <w:jc w:val="both"/>
        <w:rPr>
          <w:rFonts w:ascii="Arial" w:hAnsi="Arial" w:cs="Arial"/>
        </w:rPr>
      </w:pPr>
      <w:r>
        <w:rPr>
          <w:rFonts w:ascii="Arial" w:hAnsi="Arial" w:cs="Arial"/>
        </w:rPr>
        <w:t xml:space="preserve">La anterior administración realizo una revaluación a los activos, sin </w:t>
      </w:r>
      <w:r w:rsidR="00C04CC1">
        <w:rPr>
          <w:rFonts w:ascii="Arial" w:hAnsi="Arial" w:cs="Arial"/>
        </w:rPr>
        <w:t>embargo,</w:t>
      </w:r>
      <w:r>
        <w:rPr>
          <w:rFonts w:ascii="Arial" w:hAnsi="Arial" w:cs="Arial"/>
        </w:rPr>
        <w:t xml:space="preserve"> se desconoce cuál fue el método utilizó ni la razón de dicho ajuste. </w:t>
      </w:r>
    </w:p>
    <w:p w14:paraId="7F4106AF" w14:textId="77777777" w:rsidR="000D7CEC" w:rsidRDefault="000D7CEC" w:rsidP="00155929">
      <w:pPr>
        <w:spacing w:after="0" w:line="240" w:lineRule="auto"/>
        <w:jc w:val="both"/>
        <w:rPr>
          <w:rFonts w:ascii="Arial" w:hAnsi="Arial" w:cs="Arial"/>
        </w:rPr>
      </w:pPr>
    </w:p>
    <w:p w14:paraId="7CAA5125" w14:textId="77777777" w:rsidR="008E5D9B" w:rsidRPr="008E5D9B" w:rsidRDefault="008E5D9B" w:rsidP="008E5D9B">
      <w:pPr>
        <w:pStyle w:val="Prrafodelista"/>
        <w:numPr>
          <w:ilvl w:val="0"/>
          <w:numId w:val="10"/>
        </w:numPr>
        <w:spacing w:after="0" w:line="240" w:lineRule="auto"/>
        <w:jc w:val="both"/>
        <w:rPr>
          <w:rFonts w:ascii="Arial" w:hAnsi="Arial" w:cs="Arial"/>
          <w:b/>
        </w:rPr>
      </w:pPr>
      <w:r w:rsidRPr="008E5D9B">
        <w:rPr>
          <w:rFonts w:ascii="Arial" w:hAnsi="Arial" w:cs="Arial"/>
          <w:b/>
        </w:rPr>
        <w:t>Políticas de Contabilidad Significativas</w:t>
      </w:r>
    </w:p>
    <w:p w14:paraId="2CF7F619" w14:textId="77777777" w:rsidR="008E5D9B" w:rsidRPr="00DB104B" w:rsidRDefault="008E5D9B" w:rsidP="008E5D9B">
      <w:pPr>
        <w:spacing w:after="0" w:line="240" w:lineRule="auto"/>
        <w:jc w:val="both"/>
        <w:rPr>
          <w:rFonts w:ascii="Arial" w:hAnsi="Arial" w:cs="Arial"/>
          <w:bCs/>
        </w:rPr>
      </w:pPr>
    </w:p>
    <w:p w14:paraId="13ADDE27" w14:textId="43D432BD" w:rsidR="00DB104B" w:rsidRDefault="00A229EC" w:rsidP="00A229EC">
      <w:pPr>
        <w:pStyle w:val="Prrafodelista"/>
        <w:numPr>
          <w:ilvl w:val="0"/>
          <w:numId w:val="14"/>
        </w:numPr>
        <w:spacing w:after="0" w:line="240" w:lineRule="auto"/>
        <w:jc w:val="both"/>
        <w:rPr>
          <w:rFonts w:ascii="Arial" w:hAnsi="Arial" w:cs="Arial"/>
          <w:bCs/>
        </w:rPr>
      </w:pPr>
      <w:r>
        <w:rPr>
          <w:rFonts w:ascii="Arial" w:hAnsi="Arial" w:cs="Arial"/>
          <w:bCs/>
        </w:rPr>
        <w:t>No se tiene afectación inflacionaria en los Estados Financieros.</w:t>
      </w:r>
    </w:p>
    <w:p w14:paraId="3EAB5932" w14:textId="77777777" w:rsidR="00A229EC" w:rsidRDefault="00A229EC" w:rsidP="00A229EC">
      <w:pPr>
        <w:pStyle w:val="Prrafodelista"/>
        <w:spacing w:after="0" w:line="240" w:lineRule="auto"/>
        <w:jc w:val="both"/>
        <w:rPr>
          <w:rFonts w:ascii="Arial" w:hAnsi="Arial" w:cs="Arial"/>
          <w:bCs/>
        </w:rPr>
      </w:pPr>
    </w:p>
    <w:p w14:paraId="03D02989" w14:textId="77777777" w:rsidR="00936A1C" w:rsidRDefault="00A229EC" w:rsidP="00A229EC">
      <w:pPr>
        <w:pStyle w:val="Prrafodelista"/>
        <w:numPr>
          <w:ilvl w:val="0"/>
          <w:numId w:val="14"/>
        </w:numPr>
        <w:spacing w:after="0" w:line="240" w:lineRule="auto"/>
        <w:jc w:val="both"/>
        <w:rPr>
          <w:rFonts w:ascii="Arial" w:hAnsi="Arial" w:cs="Arial"/>
          <w:bCs/>
        </w:rPr>
      </w:pPr>
      <w:r>
        <w:rPr>
          <w:rFonts w:ascii="Arial" w:hAnsi="Arial" w:cs="Arial"/>
          <w:bCs/>
        </w:rPr>
        <w:t xml:space="preserve">Beneficios </w:t>
      </w:r>
      <w:r w:rsidR="00936A1C">
        <w:rPr>
          <w:rFonts w:ascii="Arial" w:hAnsi="Arial" w:cs="Arial"/>
          <w:bCs/>
        </w:rPr>
        <w:t>a empleados: No se tiene cálculo de reserva actuarial.</w:t>
      </w:r>
    </w:p>
    <w:p w14:paraId="63D60DF6" w14:textId="77777777" w:rsidR="00936A1C" w:rsidRPr="00936A1C" w:rsidRDefault="00936A1C" w:rsidP="00936A1C">
      <w:pPr>
        <w:pStyle w:val="Prrafodelista"/>
        <w:rPr>
          <w:rFonts w:ascii="Arial" w:hAnsi="Arial" w:cs="Arial"/>
          <w:bCs/>
        </w:rPr>
      </w:pPr>
    </w:p>
    <w:p w14:paraId="5BC4B687" w14:textId="177E6183" w:rsidR="00936A1C" w:rsidRDefault="00936A1C" w:rsidP="00A229EC">
      <w:pPr>
        <w:pStyle w:val="Prrafodelista"/>
        <w:numPr>
          <w:ilvl w:val="0"/>
          <w:numId w:val="14"/>
        </w:numPr>
        <w:spacing w:after="0" w:line="240" w:lineRule="auto"/>
        <w:jc w:val="both"/>
        <w:rPr>
          <w:rFonts w:ascii="Arial" w:hAnsi="Arial" w:cs="Arial"/>
          <w:bCs/>
        </w:rPr>
      </w:pPr>
      <w:r>
        <w:rPr>
          <w:rFonts w:ascii="Arial" w:hAnsi="Arial" w:cs="Arial"/>
          <w:bCs/>
        </w:rPr>
        <w:t>Provisiones: No Aplica</w:t>
      </w:r>
    </w:p>
    <w:p w14:paraId="249B46BD" w14:textId="77777777" w:rsidR="00936A1C" w:rsidRPr="00936A1C" w:rsidRDefault="00936A1C" w:rsidP="00936A1C">
      <w:pPr>
        <w:pStyle w:val="Prrafodelista"/>
        <w:rPr>
          <w:rFonts w:ascii="Arial" w:hAnsi="Arial" w:cs="Arial"/>
          <w:bCs/>
        </w:rPr>
      </w:pPr>
    </w:p>
    <w:p w14:paraId="18B5ABAD" w14:textId="77777777" w:rsidR="00936A1C" w:rsidRDefault="00936A1C" w:rsidP="00A229EC">
      <w:pPr>
        <w:pStyle w:val="Prrafodelista"/>
        <w:numPr>
          <w:ilvl w:val="0"/>
          <w:numId w:val="14"/>
        </w:numPr>
        <w:spacing w:after="0" w:line="240" w:lineRule="auto"/>
        <w:jc w:val="both"/>
        <w:rPr>
          <w:rFonts w:ascii="Arial" w:hAnsi="Arial" w:cs="Arial"/>
          <w:bCs/>
        </w:rPr>
      </w:pPr>
      <w:r>
        <w:rPr>
          <w:rFonts w:ascii="Arial" w:hAnsi="Arial" w:cs="Arial"/>
          <w:bCs/>
        </w:rPr>
        <w:t>Reservas: No Aplica</w:t>
      </w:r>
    </w:p>
    <w:p w14:paraId="0C87CE03" w14:textId="77777777" w:rsidR="00936A1C" w:rsidRPr="00936A1C" w:rsidRDefault="00936A1C" w:rsidP="00936A1C">
      <w:pPr>
        <w:pStyle w:val="Prrafodelista"/>
        <w:rPr>
          <w:rFonts w:ascii="Arial" w:hAnsi="Arial" w:cs="Arial"/>
          <w:bCs/>
        </w:rPr>
      </w:pPr>
    </w:p>
    <w:p w14:paraId="12FD876D" w14:textId="77777777" w:rsidR="00632580" w:rsidRDefault="00632580" w:rsidP="00A229EC">
      <w:pPr>
        <w:pStyle w:val="Prrafodelista"/>
        <w:numPr>
          <w:ilvl w:val="0"/>
          <w:numId w:val="14"/>
        </w:numPr>
        <w:spacing w:after="0" w:line="240" w:lineRule="auto"/>
        <w:jc w:val="both"/>
        <w:rPr>
          <w:rFonts w:ascii="Arial" w:hAnsi="Arial" w:cs="Arial"/>
          <w:bCs/>
        </w:rPr>
      </w:pPr>
      <w:r>
        <w:rPr>
          <w:rFonts w:ascii="Arial" w:hAnsi="Arial" w:cs="Arial"/>
          <w:bCs/>
        </w:rPr>
        <w:t>Cambios en políticas contables: No Aplica</w:t>
      </w:r>
    </w:p>
    <w:p w14:paraId="234111AE" w14:textId="77777777" w:rsidR="00632580" w:rsidRPr="00632580" w:rsidRDefault="00632580" w:rsidP="00632580">
      <w:pPr>
        <w:pStyle w:val="Prrafodelista"/>
        <w:rPr>
          <w:rFonts w:ascii="Arial" w:hAnsi="Arial" w:cs="Arial"/>
          <w:bCs/>
        </w:rPr>
      </w:pPr>
    </w:p>
    <w:p w14:paraId="261C8722" w14:textId="4800DDF5" w:rsidR="00070BF8" w:rsidRDefault="00632580" w:rsidP="00A229EC">
      <w:pPr>
        <w:pStyle w:val="Prrafodelista"/>
        <w:numPr>
          <w:ilvl w:val="0"/>
          <w:numId w:val="14"/>
        </w:numPr>
        <w:spacing w:after="0" w:line="240" w:lineRule="auto"/>
        <w:jc w:val="both"/>
        <w:rPr>
          <w:rFonts w:ascii="Arial" w:hAnsi="Arial" w:cs="Arial"/>
          <w:bCs/>
        </w:rPr>
      </w:pPr>
      <w:r>
        <w:rPr>
          <w:rFonts w:ascii="Arial" w:hAnsi="Arial" w:cs="Arial"/>
          <w:bCs/>
        </w:rPr>
        <w:t xml:space="preserve">Reclasificaciones: </w:t>
      </w:r>
      <w:r w:rsidR="00851C80">
        <w:rPr>
          <w:rFonts w:ascii="Arial" w:hAnsi="Arial" w:cs="Arial"/>
          <w:bCs/>
        </w:rPr>
        <w:t>No Aplica</w:t>
      </w:r>
    </w:p>
    <w:p w14:paraId="2F78E058" w14:textId="77777777" w:rsidR="00070BF8" w:rsidRPr="00070BF8" w:rsidRDefault="00070BF8" w:rsidP="00070BF8">
      <w:pPr>
        <w:pStyle w:val="Prrafodelista"/>
        <w:rPr>
          <w:rFonts w:ascii="Arial" w:hAnsi="Arial" w:cs="Arial"/>
          <w:bCs/>
        </w:rPr>
      </w:pPr>
    </w:p>
    <w:p w14:paraId="717A7F70" w14:textId="31947D21" w:rsidR="00070BF8" w:rsidRDefault="00070BF8" w:rsidP="00A229EC">
      <w:pPr>
        <w:pStyle w:val="Prrafodelista"/>
        <w:numPr>
          <w:ilvl w:val="0"/>
          <w:numId w:val="14"/>
        </w:numPr>
        <w:spacing w:after="0" w:line="240" w:lineRule="auto"/>
        <w:jc w:val="both"/>
        <w:rPr>
          <w:rFonts w:ascii="Arial" w:hAnsi="Arial" w:cs="Arial"/>
          <w:bCs/>
        </w:rPr>
      </w:pPr>
      <w:r>
        <w:rPr>
          <w:rFonts w:ascii="Arial" w:hAnsi="Arial" w:cs="Arial"/>
          <w:bCs/>
        </w:rPr>
        <w:t xml:space="preserve">Depuración y cancelación de saldos: </w:t>
      </w:r>
      <w:r w:rsidR="00851C80">
        <w:rPr>
          <w:rFonts w:ascii="Arial" w:hAnsi="Arial" w:cs="Arial"/>
          <w:bCs/>
        </w:rPr>
        <w:t xml:space="preserve">Se depuraron y cancelaron las </w:t>
      </w:r>
      <w:r w:rsidR="00BA037C">
        <w:rPr>
          <w:rFonts w:ascii="Arial" w:hAnsi="Arial" w:cs="Arial"/>
          <w:bCs/>
        </w:rPr>
        <w:t>cuentas bancarias</w:t>
      </w:r>
      <w:r w:rsidR="00851C80">
        <w:rPr>
          <w:rFonts w:ascii="Arial" w:hAnsi="Arial" w:cs="Arial"/>
          <w:bCs/>
        </w:rPr>
        <w:t xml:space="preserve"> </w:t>
      </w:r>
      <w:r w:rsidR="006A4C1F">
        <w:rPr>
          <w:rFonts w:ascii="Arial" w:hAnsi="Arial" w:cs="Arial"/>
          <w:bCs/>
        </w:rPr>
        <w:t xml:space="preserve">con número 0133650014, 0111299085 y 0112114011 del banco BBVA, las cuales presentaban saldos en </w:t>
      </w:r>
      <w:r w:rsidR="00BA037C">
        <w:rPr>
          <w:rFonts w:ascii="Arial" w:hAnsi="Arial" w:cs="Arial"/>
          <w:bCs/>
        </w:rPr>
        <w:t>nuestros registros contables</w:t>
      </w:r>
      <w:r w:rsidR="006A4C1F">
        <w:rPr>
          <w:rFonts w:ascii="Arial" w:hAnsi="Arial" w:cs="Arial"/>
          <w:bCs/>
        </w:rPr>
        <w:t xml:space="preserve"> y </w:t>
      </w:r>
      <w:r w:rsidR="00BA037C">
        <w:rPr>
          <w:rFonts w:ascii="Arial" w:hAnsi="Arial" w:cs="Arial"/>
          <w:bCs/>
        </w:rPr>
        <w:t>estas</w:t>
      </w:r>
      <w:r w:rsidR="001B2EE9">
        <w:rPr>
          <w:rFonts w:ascii="Arial" w:hAnsi="Arial" w:cs="Arial"/>
          <w:bCs/>
        </w:rPr>
        <w:t>,</w:t>
      </w:r>
      <w:r w:rsidR="006A4C1F">
        <w:rPr>
          <w:rFonts w:ascii="Arial" w:hAnsi="Arial" w:cs="Arial"/>
          <w:bCs/>
        </w:rPr>
        <w:t xml:space="preserve"> estaban canceladas desde el ejercicio fiscal 2018. Dicha información se solicitó al banco</w:t>
      </w:r>
      <w:r w:rsidR="00BA037C">
        <w:rPr>
          <w:rFonts w:ascii="Arial" w:hAnsi="Arial" w:cs="Arial"/>
          <w:bCs/>
        </w:rPr>
        <w:t xml:space="preserve"> en mención</w:t>
      </w:r>
      <w:r w:rsidR="001B2EE9">
        <w:rPr>
          <w:rFonts w:ascii="Arial" w:hAnsi="Arial" w:cs="Arial"/>
          <w:bCs/>
        </w:rPr>
        <w:t>.</w:t>
      </w:r>
    </w:p>
    <w:p w14:paraId="0377E6E0" w14:textId="77777777" w:rsidR="00070BF8" w:rsidRPr="00070BF8" w:rsidRDefault="00070BF8" w:rsidP="00070BF8">
      <w:pPr>
        <w:pStyle w:val="Prrafodelista"/>
        <w:rPr>
          <w:rFonts w:ascii="Arial" w:hAnsi="Arial" w:cs="Arial"/>
          <w:bCs/>
        </w:rPr>
      </w:pPr>
    </w:p>
    <w:p w14:paraId="00FEB85D" w14:textId="09781A2E" w:rsidR="00A229EC" w:rsidRDefault="00A229EC" w:rsidP="00A229EC">
      <w:pPr>
        <w:pStyle w:val="Prrafodelista"/>
        <w:spacing w:after="0" w:line="240" w:lineRule="auto"/>
        <w:jc w:val="both"/>
        <w:rPr>
          <w:rFonts w:ascii="Arial" w:hAnsi="Arial" w:cs="Arial"/>
          <w:bCs/>
        </w:rPr>
      </w:pPr>
    </w:p>
    <w:p w14:paraId="5F9112E0" w14:textId="77777777" w:rsidR="00070BF8" w:rsidRDefault="00070BF8" w:rsidP="00A229EC">
      <w:pPr>
        <w:pStyle w:val="Prrafodelista"/>
        <w:spacing w:after="0" w:line="240" w:lineRule="auto"/>
        <w:jc w:val="both"/>
        <w:rPr>
          <w:rFonts w:ascii="Arial" w:hAnsi="Arial" w:cs="Arial"/>
          <w:bCs/>
        </w:rPr>
      </w:pPr>
    </w:p>
    <w:p w14:paraId="1BD772E1" w14:textId="77777777" w:rsidR="005140F2" w:rsidRPr="008E5D9B" w:rsidRDefault="008E5D9B" w:rsidP="008E5D9B">
      <w:pPr>
        <w:pStyle w:val="Prrafodelista"/>
        <w:numPr>
          <w:ilvl w:val="0"/>
          <w:numId w:val="10"/>
        </w:numPr>
        <w:spacing w:after="0" w:line="240" w:lineRule="auto"/>
        <w:jc w:val="both"/>
        <w:rPr>
          <w:rFonts w:ascii="Arial" w:hAnsi="Arial" w:cs="Arial"/>
          <w:b/>
        </w:rPr>
      </w:pPr>
      <w:r w:rsidRPr="008E5D9B">
        <w:rPr>
          <w:rFonts w:ascii="Arial" w:hAnsi="Arial" w:cs="Arial"/>
          <w:b/>
        </w:rPr>
        <w:t xml:space="preserve">Posición en Moneda Extranjera y Protección por Riesgo Cambiario </w:t>
      </w:r>
      <w:r w:rsidR="005140F2" w:rsidRPr="008E5D9B">
        <w:rPr>
          <w:rFonts w:ascii="Arial" w:hAnsi="Arial" w:cs="Arial"/>
          <w:b/>
        </w:rPr>
        <w:t>Reporte Analítico del Activo</w:t>
      </w:r>
    </w:p>
    <w:p w14:paraId="335EDFDB" w14:textId="6DF03E24" w:rsidR="008E5D9B" w:rsidRDefault="008E5D9B" w:rsidP="008E5D9B">
      <w:pPr>
        <w:spacing w:after="0" w:line="240" w:lineRule="auto"/>
        <w:jc w:val="both"/>
        <w:rPr>
          <w:rFonts w:ascii="Arial" w:hAnsi="Arial" w:cs="Arial"/>
        </w:rPr>
      </w:pPr>
      <w:r w:rsidRPr="008E5D9B">
        <w:rPr>
          <w:rFonts w:ascii="Arial" w:hAnsi="Arial" w:cs="Arial"/>
        </w:rPr>
        <w:t>No aplica</w:t>
      </w:r>
    </w:p>
    <w:p w14:paraId="348CD46E" w14:textId="5B8E161B" w:rsidR="005E35EC" w:rsidRDefault="005E35EC" w:rsidP="008E5D9B">
      <w:pPr>
        <w:spacing w:after="0" w:line="240" w:lineRule="auto"/>
        <w:jc w:val="both"/>
        <w:rPr>
          <w:rFonts w:ascii="Arial" w:hAnsi="Arial" w:cs="Arial"/>
        </w:rPr>
      </w:pPr>
    </w:p>
    <w:p w14:paraId="299B18DA" w14:textId="77777777" w:rsidR="00070BF8" w:rsidRDefault="00070BF8" w:rsidP="008E5D9B">
      <w:pPr>
        <w:spacing w:after="0" w:line="240" w:lineRule="auto"/>
        <w:jc w:val="both"/>
        <w:rPr>
          <w:rFonts w:ascii="Arial" w:hAnsi="Arial" w:cs="Arial"/>
        </w:rPr>
      </w:pPr>
    </w:p>
    <w:p w14:paraId="00CB4C89" w14:textId="77777777" w:rsidR="00D94253" w:rsidRPr="00D94253" w:rsidRDefault="00D94253" w:rsidP="00D94253">
      <w:pPr>
        <w:pStyle w:val="Prrafodelista"/>
        <w:numPr>
          <w:ilvl w:val="0"/>
          <w:numId w:val="10"/>
        </w:numPr>
        <w:spacing w:after="0" w:line="240" w:lineRule="auto"/>
        <w:jc w:val="both"/>
        <w:rPr>
          <w:rFonts w:ascii="Arial" w:hAnsi="Arial" w:cs="Arial"/>
        </w:rPr>
      </w:pPr>
      <w:r w:rsidRPr="00D94253">
        <w:rPr>
          <w:rFonts w:ascii="Arial" w:hAnsi="Arial" w:cs="Arial"/>
          <w:b/>
        </w:rPr>
        <w:t>Reporte Analítico del Activo</w:t>
      </w:r>
    </w:p>
    <w:p w14:paraId="1243DA78" w14:textId="77777777" w:rsidR="00D94253" w:rsidRDefault="00D94253" w:rsidP="00155929">
      <w:pPr>
        <w:spacing w:after="0" w:line="240" w:lineRule="auto"/>
        <w:jc w:val="both"/>
        <w:rPr>
          <w:rFonts w:ascii="Arial" w:hAnsi="Arial" w:cs="Arial"/>
        </w:rPr>
      </w:pPr>
    </w:p>
    <w:p w14:paraId="5020F800" w14:textId="1FBFA4FB" w:rsidR="005140F2" w:rsidRDefault="005140F2" w:rsidP="00155929">
      <w:pPr>
        <w:spacing w:after="0" w:line="240" w:lineRule="auto"/>
        <w:jc w:val="both"/>
        <w:rPr>
          <w:rFonts w:ascii="Arial" w:hAnsi="Arial" w:cs="Arial"/>
        </w:rPr>
      </w:pPr>
      <w:r>
        <w:rPr>
          <w:rFonts w:ascii="Arial" w:hAnsi="Arial" w:cs="Arial"/>
        </w:rPr>
        <w:t xml:space="preserve">La vida útil de </w:t>
      </w:r>
      <w:r w:rsidR="00912E37">
        <w:rPr>
          <w:rFonts w:ascii="Arial" w:hAnsi="Arial" w:cs="Arial"/>
        </w:rPr>
        <w:t xml:space="preserve">algunos </w:t>
      </w:r>
      <w:r>
        <w:rPr>
          <w:rFonts w:ascii="Arial" w:hAnsi="Arial" w:cs="Arial"/>
        </w:rPr>
        <w:t>activos está concluida, la administración anterior realizó una revaluación de los activos, por lo que no es posible realizar la depreciación</w:t>
      </w:r>
      <w:r w:rsidR="00912E37">
        <w:rPr>
          <w:rFonts w:ascii="Arial" w:hAnsi="Arial" w:cs="Arial"/>
        </w:rPr>
        <w:t>, solo se ha realizado la de los bienes adquiridos recientes correspondientes al ejercicio 2020 y 2021</w:t>
      </w:r>
      <w:r>
        <w:rPr>
          <w:rFonts w:ascii="Arial" w:hAnsi="Arial" w:cs="Arial"/>
        </w:rPr>
        <w:t xml:space="preserve">. </w:t>
      </w:r>
    </w:p>
    <w:p w14:paraId="1BD6E524" w14:textId="77777777" w:rsidR="005140F2" w:rsidRDefault="005140F2" w:rsidP="00155929">
      <w:pPr>
        <w:spacing w:after="0" w:line="240" w:lineRule="auto"/>
        <w:jc w:val="both"/>
        <w:rPr>
          <w:rFonts w:ascii="Arial" w:hAnsi="Arial" w:cs="Arial"/>
        </w:rPr>
      </w:pPr>
    </w:p>
    <w:p w14:paraId="1E215CAA" w14:textId="5F040183" w:rsidR="005140F2" w:rsidRDefault="005140F2" w:rsidP="00155929">
      <w:pPr>
        <w:spacing w:after="0" w:line="240" w:lineRule="auto"/>
        <w:jc w:val="both"/>
        <w:rPr>
          <w:rFonts w:ascii="Arial" w:hAnsi="Arial" w:cs="Arial"/>
        </w:rPr>
      </w:pPr>
      <w:r>
        <w:rPr>
          <w:rFonts w:ascii="Arial" w:hAnsi="Arial" w:cs="Arial"/>
        </w:rPr>
        <w:t xml:space="preserve">Los activos que </w:t>
      </w:r>
      <w:r w:rsidR="00912E37">
        <w:rPr>
          <w:rFonts w:ascii="Arial" w:hAnsi="Arial" w:cs="Arial"/>
        </w:rPr>
        <w:t xml:space="preserve">ya </w:t>
      </w:r>
      <w:r>
        <w:rPr>
          <w:rFonts w:ascii="Arial" w:hAnsi="Arial" w:cs="Arial"/>
        </w:rPr>
        <w:t xml:space="preserve">están totalmente obsoletos, se darán de baja con el procedimiento legal correspondiente. </w:t>
      </w:r>
    </w:p>
    <w:p w14:paraId="00EC9D49" w14:textId="77777777" w:rsidR="005140F2" w:rsidRDefault="005140F2" w:rsidP="00155929">
      <w:pPr>
        <w:spacing w:after="0" w:line="240" w:lineRule="auto"/>
        <w:jc w:val="both"/>
        <w:rPr>
          <w:rFonts w:ascii="Arial" w:hAnsi="Arial" w:cs="Arial"/>
        </w:rPr>
      </w:pPr>
    </w:p>
    <w:p w14:paraId="105A9D7D" w14:textId="77777777" w:rsidR="00D94253" w:rsidRPr="00D94253" w:rsidRDefault="00D94253" w:rsidP="00D94253">
      <w:pPr>
        <w:pStyle w:val="Prrafodelista"/>
        <w:numPr>
          <w:ilvl w:val="0"/>
          <w:numId w:val="10"/>
        </w:numPr>
        <w:spacing w:after="0" w:line="240" w:lineRule="auto"/>
        <w:jc w:val="both"/>
        <w:rPr>
          <w:rFonts w:ascii="Arial" w:hAnsi="Arial" w:cs="Arial"/>
        </w:rPr>
      </w:pPr>
      <w:r w:rsidRPr="00D94253">
        <w:rPr>
          <w:rFonts w:ascii="Arial" w:hAnsi="Arial" w:cs="Arial"/>
          <w:b/>
        </w:rPr>
        <w:t xml:space="preserve"> Fideicomisos, Mandatos y Análogos</w:t>
      </w:r>
    </w:p>
    <w:p w14:paraId="7F587F14" w14:textId="77777777" w:rsidR="00FB7553" w:rsidRDefault="00481F29" w:rsidP="00D94253">
      <w:pPr>
        <w:spacing w:after="0" w:line="240" w:lineRule="auto"/>
        <w:jc w:val="both"/>
        <w:rPr>
          <w:rFonts w:ascii="Arial" w:hAnsi="Arial" w:cs="Arial"/>
        </w:rPr>
      </w:pPr>
      <w:r>
        <w:rPr>
          <w:rFonts w:ascii="Arial" w:hAnsi="Arial" w:cs="Arial"/>
        </w:rPr>
        <w:t>No aplica</w:t>
      </w:r>
    </w:p>
    <w:p w14:paraId="0110103A" w14:textId="77777777" w:rsidR="00481F29" w:rsidRPr="00D94253" w:rsidRDefault="00481F29" w:rsidP="00D94253">
      <w:pPr>
        <w:spacing w:after="0" w:line="240" w:lineRule="auto"/>
        <w:jc w:val="both"/>
        <w:rPr>
          <w:rFonts w:ascii="Arial" w:hAnsi="Arial" w:cs="Arial"/>
        </w:rPr>
      </w:pPr>
    </w:p>
    <w:p w14:paraId="604B36CB" w14:textId="77777777" w:rsidR="005140F2" w:rsidRPr="00481F29" w:rsidRDefault="005140F2" w:rsidP="00481F29">
      <w:pPr>
        <w:pStyle w:val="Prrafodelista"/>
        <w:numPr>
          <w:ilvl w:val="0"/>
          <w:numId w:val="10"/>
        </w:numPr>
        <w:spacing w:after="0" w:line="240" w:lineRule="auto"/>
        <w:jc w:val="both"/>
        <w:rPr>
          <w:rFonts w:ascii="Arial" w:hAnsi="Arial" w:cs="Arial"/>
          <w:b/>
        </w:rPr>
      </w:pPr>
      <w:r w:rsidRPr="00481F29">
        <w:rPr>
          <w:rFonts w:ascii="Arial" w:hAnsi="Arial" w:cs="Arial"/>
          <w:b/>
        </w:rPr>
        <w:t>Reporte de recaudación</w:t>
      </w:r>
    </w:p>
    <w:p w14:paraId="4081ECA7" w14:textId="77777777" w:rsidR="005140F2" w:rsidRPr="00AE6313" w:rsidRDefault="005140F2" w:rsidP="00155929">
      <w:pPr>
        <w:spacing w:after="0" w:line="240" w:lineRule="auto"/>
        <w:jc w:val="both"/>
        <w:rPr>
          <w:rFonts w:ascii="Arial" w:hAnsi="Arial" w:cs="Arial"/>
          <w:b/>
        </w:rPr>
      </w:pPr>
    </w:p>
    <w:p w14:paraId="604F9F45" w14:textId="71EFC8EA" w:rsidR="00A16E79" w:rsidRDefault="005140F2" w:rsidP="00155929">
      <w:pPr>
        <w:spacing w:after="0" w:line="240" w:lineRule="auto"/>
        <w:jc w:val="both"/>
        <w:rPr>
          <w:rFonts w:ascii="Arial" w:hAnsi="Arial" w:cs="Arial"/>
          <w:color w:val="000000" w:themeColor="text1"/>
        </w:rPr>
      </w:pPr>
      <w:r w:rsidRPr="00384C34">
        <w:rPr>
          <w:rFonts w:ascii="Arial" w:hAnsi="Arial" w:cs="Arial"/>
          <w:color w:val="000000" w:themeColor="text1"/>
        </w:rPr>
        <w:t xml:space="preserve">Durante el </w:t>
      </w:r>
      <w:r w:rsidR="005838F9">
        <w:rPr>
          <w:rFonts w:ascii="Arial" w:hAnsi="Arial" w:cs="Arial"/>
          <w:color w:val="000000" w:themeColor="text1"/>
        </w:rPr>
        <w:t>mes de enero</w:t>
      </w:r>
      <w:r w:rsidR="00076F96" w:rsidRPr="00384C34">
        <w:rPr>
          <w:rFonts w:ascii="Arial" w:hAnsi="Arial" w:cs="Arial"/>
          <w:color w:val="000000" w:themeColor="text1"/>
        </w:rPr>
        <w:t xml:space="preserve"> del </w:t>
      </w:r>
      <w:r w:rsidR="005838F9">
        <w:rPr>
          <w:rFonts w:ascii="Arial" w:hAnsi="Arial" w:cs="Arial"/>
          <w:color w:val="000000" w:themeColor="text1"/>
        </w:rPr>
        <w:t>presente año</w:t>
      </w:r>
      <w:r w:rsidR="007D24EF" w:rsidRPr="00384C34">
        <w:rPr>
          <w:rFonts w:ascii="Arial" w:hAnsi="Arial" w:cs="Arial"/>
          <w:color w:val="000000" w:themeColor="text1"/>
        </w:rPr>
        <w:t xml:space="preserve">, </w:t>
      </w:r>
      <w:r w:rsidR="00FB7553" w:rsidRPr="00384C34">
        <w:rPr>
          <w:rFonts w:ascii="Arial" w:hAnsi="Arial" w:cs="Arial"/>
          <w:color w:val="000000" w:themeColor="text1"/>
        </w:rPr>
        <w:t>se</w:t>
      </w:r>
      <w:r w:rsidRPr="00384C34">
        <w:rPr>
          <w:rFonts w:ascii="Arial" w:hAnsi="Arial" w:cs="Arial"/>
          <w:color w:val="000000" w:themeColor="text1"/>
        </w:rPr>
        <w:t xml:space="preserve"> realizaron </w:t>
      </w:r>
      <w:r w:rsidR="00A16E79">
        <w:rPr>
          <w:rFonts w:ascii="Arial" w:hAnsi="Arial" w:cs="Arial"/>
          <w:color w:val="000000" w:themeColor="text1"/>
        </w:rPr>
        <w:t xml:space="preserve">cobranzas mediante llamadas telefónicas en los municipios de Acapulco y Chilpancingo de los Bravo, </w:t>
      </w:r>
      <w:r w:rsidR="00025FE7">
        <w:rPr>
          <w:rFonts w:ascii="Arial" w:hAnsi="Arial" w:cs="Arial"/>
          <w:color w:val="000000" w:themeColor="text1"/>
        </w:rPr>
        <w:t>así</w:t>
      </w:r>
      <w:r w:rsidR="00A16E79">
        <w:rPr>
          <w:rFonts w:ascii="Arial" w:hAnsi="Arial" w:cs="Arial"/>
          <w:color w:val="000000" w:themeColor="text1"/>
        </w:rPr>
        <w:t xml:space="preserve"> como también en el municipio de Xochistlahuaca, Marquelia y Ometepec mediante notificaciones sin tener un resultado </w:t>
      </w:r>
      <w:r w:rsidR="00025FE7">
        <w:rPr>
          <w:rFonts w:ascii="Arial" w:hAnsi="Arial" w:cs="Arial"/>
          <w:color w:val="000000" w:themeColor="text1"/>
        </w:rPr>
        <w:t>positivo</w:t>
      </w:r>
      <w:r w:rsidR="00A16E79">
        <w:rPr>
          <w:rFonts w:ascii="Arial" w:hAnsi="Arial" w:cs="Arial"/>
          <w:color w:val="000000" w:themeColor="text1"/>
        </w:rPr>
        <w:t xml:space="preserve"> ya que algunos deudores no fueron localizados en su mayoría.</w:t>
      </w:r>
    </w:p>
    <w:p w14:paraId="6F37D3B2" w14:textId="77777777" w:rsidR="00A16E79" w:rsidRDefault="00A16E79" w:rsidP="00155929">
      <w:pPr>
        <w:spacing w:after="0" w:line="240" w:lineRule="auto"/>
        <w:jc w:val="both"/>
        <w:rPr>
          <w:rFonts w:ascii="Arial" w:hAnsi="Arial" w:cs="Arial"/>
          <w:color w:val="000000" w:themeColor="text1"/>
        </w:rPr>
      </w:pPr>
    </w:p>
    <w:p w14:paraId="39D63D57" w14:textId="64A16189" w:rsidR="00025FE7" w:rsidRDefault="00A16E79" w:rsidP="00155929">
      <w:pPr>
        <w:spacing w:after="0" w:line="240" w:lineRule="auto"/>
        <w:jc w:val="both"/>
        <w:rPr>
          <w:rFonts w:ascii="Arial" w:hAnsi="Arial" w:cs="Arial"/>
          <w:color w:val="000000" w:themeColor="text1"/>
        </w:rPr>
      </w:pPr>
      <w:r>
        <w:rPr>
          <w:rFonts w:ascii="Arial" w:hAnsi="Arial" w:cs="Arial"/>
          <w:color w:val="000000" w:themeColor="text1"/>
        </w:rPr>
        <w:t xml:space="preserve">En el mes de </w:t>
      </w:r>
      <w:r w:rsidR="00025FE7">
        <w:rPr>
          <w:rFonts w:ascii="Arial" w:hAnsi="Arial" w:cs="Arial"/>
          <w:color w:val="000000" w:themeColor="text1"/>
        </w:rPr>
        <w:t>febrero</w:t>
      </w:r>
      <w:r>
        <w:rPr>
          <w:rFonts w:ascii="Arial" w:hAnsi="Arial" w:cs="Arial"/>
          <w:color w:val="000000" w:themeColor="text1"/>
        </w:rPr>
        <w:t xml:space="preserve"> se </w:t>
      </w:r>
      <w:r w:rsidR="00025FE7">
        <w:rPr>
          <w:rFonts w:ascii="Arial" w:hAnsi="Arial" w:cs="Arial"/>
          <w:color w:val="000000" w:themeColor="text1"/>
        </w:rPr>
        <w:t>notificaron a deudores en Chilpancingo de los bravo, pero solo una persona recibió la notificación, argumentando las demás personas que en la administración pasada les habían condonado su deuda, en el municipio de Tixtla de Guerrero se localizaron a la mayoría de los deudores de los cuales se les entregó la notificación</w:t>
      </w:r>
      <w:r w:rsidR="00C8284E">
        <w:rPr>
          <w:rFonts w:ascii="Arial" w:hAnsi="Arial" w:cs="Arial"/>
          <w:color w:val="000000" w:themeColor="text1"/>
        </w:rPr>
        <w:t xml:space="preserve"> y estamos en espera para el pago de dichos deudores.</w:t>
      </w:r>
    </w:p>
    <w:p w14:paraId="609078F1" w14:textId="77777777" w:rsidR="00025FE7" w:rsidRDefault="00025FE7" w:rsidP="00155929">
      <w:pPr>
        <w:spacing w:after="0" w:line="240" w:lineRule="auto"/>
        <w:jc w:val="both"/>
        <w:rPr>
          <w:rFonts w:ascii="Arial" w:hAnsi="Arial" w:cs="Arial"/>
          <w:color w:val="000000" w:themeColor="text1"/>
        </w:rPr>
      </w:pPr>
    </w:p>
    <w:p w14:paraId="53609EFB" w14:textId="763DDBD1" w:rsidR="00FB7553" w:rsidRDefault="00025FE7" w:rsidP="00155929">
      <w:pPr>
        <w:spacing w:after="0" w:line="240" w:lineRule="auto"/>
        <w:jc w:val="both"/>
        <w:rPr>
          <w:rFonts w:ascii="Arial" w:hAnsi="Arial" w:cs="Arial"/>
          <w:color w:val="000000" w:themeColor="text1"/>
        </w:rPr>
      </w:pPr>
      <w:r>
        <w:rPr>
          <w:rFonts w:ascii="Arial" w:hAnsi="Arial" w:cs="Arial"/>
          <w:color w:val="000000" w:themeColor="text1"/>
        </w:rPr>
        <w:t xml:space="preserve">Para </w:t>
      </w:r>
      <w:r w:rsidR="00CB0CC3">
        <w:rPr>
          <w:rFonts w:ascii="Arial" w:hAnsi="Arial" w:cs="Arial"/>
          <w:color w:val="000000" w:themeColor="text1"/>
        </w:rPr>
        <w:t>el</w:t>
      </w:r>
      <w:r>
        <w:rPr>
          <w:rFonts w:ascii="Arial" w:hAnsi="Arial" w:cs="Arial"/>
          <w:color w:val="000000" w:themeColor="text1"/>
        </w:rPr>
        <w:t xml:space="preserve"> mes de marzo se visitó </w:t>
      </w:r>
      <w:r w:rsidR="00CB0CC3">
        <w:rPr>
          <w:rFonts w:ascii="Arial" w:hAnsi="Arial" w:cs="Arial"/>
          <w:color w:val="000000" w:themeColor="text1"/>
        </w:rPr>
        <w:t>nuevamente</w:t>
      </w:r>
      <w:r>
        <w:rPr>
          <w:rFonts w:ascii="Arial" w:hAnsi="Arial" w:cs="Arial"/>
          <w:color w:val="000000" w:themeColor="text1"/>
        </w:rPr>
        <w:t xml:space="preserve"> el municipio de acapulco de </w:t>
      </w:r>
      <w:r w:rsidR="00CB0CC3">
        <w:rPr>
          <w:rFonts w:ascii="Arial" w:hAnsi="Arial" w:cs="Arial"/>
          <w:color w:val="000000" w:themeColor="text1"/>
        </w:rPr>
        <w:t>Juárez</w:t>
      </w:r>
      <w:r>
        <w:rPr>
          <w:rFonts w:ascii="Arial" w:hAnsi="Arial" w:cs="Arial"/>
          <w:color w:val="000000" w:themeColor="text1"/>
        </w:rPr>
        <w:t xml:space="preserve"> y se logró la comunicación con un</w:t>
      </w:r>
      <w:r w:rsidR="00CB0CC3">
        <w:rPr>
          <w:rFonts w:ascii="Arial" w:hAnsi="Arial" w:cs="Arial"/>
          <w:color w:val="000000" w:themeColor="text1"/>
        </w:rPr>
        <w:t xml:space="preserve"> representante de un grupo de personas que adeudan</w:t>
      </w:r>
      <w:r w:rsidR="00C8284E">
        <w:rPr>
          <w:rFonts w:ascii="Arial" w:hAnsi="Arial" w:cs="Arial"/>
          <w:color w:val="000000" w:themeColor="text1"/>
        </w:rPr>
        <w:t>,</w:t>
      </w:r>
      <w:r w:rsidR="00CB0CC3">
        <w:rPr>
          <w:rFonts w:ascii="Arial" w:hAnsi="Arial" w:cs="Arial"/>
          <w:color w:val="000000" w:themeColor="text1"/>
        </w:rPr>
        <w:t xml:space="preserve"> con la cual se hizo el compromiso de llamarnos en cuanto hablara con ellos para darnos una respuesta, también se visitó la localidad de </w:t>
      </w:r>
      <w:proofErr w:type="spellStart"/>
      <w:r w:rsidR="00CB0CC3">
        <w:rPr>
          <w:rFonts w:ascii="Arial" w:hAnsi="Arial" w:cs="Arial"/>
          <w:color w:val="000000" w:themeColor="text1"/>
        </w:rPr>
        <w:t>Chichihualco</w:t>
      </w:r>
      <w:proofErr w:type="spellEnd"/>
      <w:r w:rsidR="00CB0CC3">
        <w:rPr>
          <w:rFonts w:ascii="Arial" w:hAnsi="Arial" w:cs="Arial"/>
          <w:color w:val="000000" w:themeColor="text1"/>
        </w:rPr>
        <w:t>, municipio de Leonardo, de los cuales se localiz</w:t>
      </w:r>
      <w:r w:rsidR="0028312D">
        <w:rPr>
          <w:rFonts w:ascii="Arial" w:hAnsi="Arial" w:cs="Arial"/>
          <w:color w:val="000000" w:themeColor="text1"/>
        </w:rPr>
        <w:t>a</w:t>
      </w:r>
      <w:r w:rsidR="00CB0CC3">
        <w:rPr>
          <w:rFonts w:ascii="Arial" w:hAnsi="Arial" w:cs="Arial"/>
          <w:color w:val="000000" w:themeColor="text1"/>
        </w:rPr>
        <w:t xml:space="preserve">ron </w:t>
      </w:r>
      <w:r w:rsidR="0028312D">
        <w:rPr>
          <w:rFonts w:ascii="Arial" w:hAnsi="Arial" w:cs="Arial"/>
          <w:color w:val="000000" w:themeColor="text1"/>
        </w:rPr>
        <w:t xml:space="preserve">todos los </w:t>
      </w:r>
      <w:r w:rsidR="00C673AB">
        <w:rPr>
          <w:rFonts w:ascii="Arial" w:hAnsi="Arial" w:cs="Arial"/>
          <w:color w:val="000000" w:themeColor="text1"/>
        </w:rPr>
        <w:t>domicilios</w:t>
      </w:r>
      <w:r w:rsidR="0028312D">
        <w:rPr>
          <w:rFonts w:ascii="Arial" w:hAnsi="Arial" w:cs="Arial"/>
          <w:color w:val="000000" w:themeColor="text1"/>
        </w:rPr>
        <w:t xml:space="preserve"> pero no a los deudores, dejando las notificaciones a los que si fueron localizados.</w:t>
      </w:r>
    </w:p>
    <w:p w14:paraId="2288625F" w14:textId="653295E6" w:rsidR="0028312D" w:rsidRDefault="0028312D" w:rsidP="00155929">
      <w:pPr>
        <w:spacing w:after="0" w:line="240" w:lineRule="auto"/>
        <w:jc w:val="both"/>
        <w:rPr>
          <w:rFonts w:ascii="Arial" w:hAnsi="Arial" w:cs="Arial"/>
          <w:color w:val="000000" w:themeColor="text1"/>
        </w:rPr>
      </w:pPr>
    </w:p>
    <w:p w14:paraId="620479B8" w14:textId="2B699788" w:rsidR="00114E89" w:rsidRDefault="00114E89" w:rsidP="00155929">
      <w:pPr>
        <w:spacing w:after="0" w:line="240" w:lineRule="auto"/>
        <w:jc w:val="both"/>
        <w:rPr>
          <w:rFonts w:ascii="Arial" w:hAnsi="Arial" w:cs="Arial"/>
          <w:color w:val="000000" w:themeColor="text1"/>
        </w:rPr>
      </w:pPr>
      <w:r>
        <w:rPr>
          <w:rFonts w:ascii="Arial" w:hAnsi="Arial" w:cs="Arial"/>
          <w:color w:val="000000" w:themeColor="text1"/>
        </w:rPr>
        <w:t xml:space="preserve">En el mes de mayo se realizó cobranza en el municipio de Marquelia de beneficiarios del 2019, de los cuales solicitaron la reestructuración de su deuda para poder realizar su pago; </w:t>
      </w:r>
      <w:proofErr w:type="spellStart"/>
      <w:r>
        <w:rPr>
          <w:rFonts w:ascii="Arial" w:hAnsi="Arial" w:cs="Arial"/>
          <w:color w:val="000000" w:themeColor="text1"/>
        </w:rPr>
        <w:t>asi</w:t>
      </w:r>
      <w:proofErr w:type="spellEnd"/>
      <w:r>
        <w:rPr>
          <w:rFonts w:ascii="Arial" w:hAnsi="Arial" w:cs="Arial"/>
          <w:color w:val="000000" w:themeColor="text1"/>
        </w:rPr>
        <w:t xml:space="preserve"> como también en el municipio de Cuautepec</w:t>
      </w:r>
      <w:r w:rsidR="00275ACA">
        <w:rPr>
          <w:rFonts w:ascii="Arial" w:hAnsi="Arial" w:cs="Arial"/>
          <w:color w:val="000000" w:themeColor="text1"/>
        </w:rPr>
        <w:t xml:space="preserve"> y </w:t>
      </w:r>
      <w:proofErr w:type="spellStart"/>
      <w:r w:rsidR="00275ACA">
        <w:rPr>
          <w:rFonts w:ascii="Arial" w:hAnsi="Arial" w:cs="Arial"/>
          <w:color w:val="000000" w:themeColor="text1"/>
        </w:rPr>
        <w:t>Tlacoapa</w:t>
      </w:r>
      <w:proofErr w:type="spellEnd"/>
      <w:r w:rsidR="00275ACA">
        <w:rPr>
          <w:rFonts w:ascii="Arial" w:hAnsi="Arial" w:cs="Arial"/>
          <w:color w:val="000000" w:themeColor="text1"/>
        </w:rPr>
        <w:t xml:space="preserve"> pero no se localizaron a algunas personas y las localizadas desconocen de dicho crédito que supuestamente se les otorgó.</w:t>
      </w:r>
    </w:p>
    <w:p w14:paraId="0CE716D9" w14:textId="18643F87" w:rsidR="00275ACA" w:rsidRDefault="00275ACA" w:rsidP="00155929">
      <w:pPr>
        <w:spacing w:after="0" w:line="240" w:lineRule="auto"/>
        <w:jc w:val="both"/>
        <w:rPr>
          <w:rFonts w:ascii="Arial" w:hAnsi="Arial" w:cs="Arial"/>
          <w:color w:val="000000" w:themeColor="text1"/>
        </w:rPr>
      </w:pPr>
    </w:p>
    <w:p w14:paraId="58E5D676" w14:textId="1CC5D11E" w:rsidR="00275ACA" w:rsidRDefault="00275ACA" w:rsidP="00155929">
      <w:pPr>
        <w:spacing w:after="0" w:line="240" w:lineRule="auto"/>
        <w:jc w:val="both"/>
        <w:rPr>
          <w:rFonts w:ascii="Arial" w:hAnsi="Arial" w:cs="Arial"/>
          <w:color w:val="000000" w:themeColor="text1"/>
        </w:rPr>
      </w:pPr>
      <w:r>
        <w:rPr>
          <w:rFonts w:ascii="Arial" w:hAnsi="Arial" w:cs="Arial"/>
          <w:color w:val="000000" w:themeColor="text1"/>
        </w:rPr>
        <w:t xml:space="preserve">En el mes de junio se visitaron los municipios de San Luis Acatlán, Ometepec y </w:t>
      </w:r>
      <w:proofErr w:type="spellStart"/>
      <w:r>
        <w:rPr>
          <w:rFonts w:ascii="Arial" w:hAnsi="Arial" w:cs="Arial"/>
          <w:color w:val="000000" w:themeColor="text1"/>
        </w:rPr>
        <w:t>Xochistlahuca</w:t>
      </w:r>
      <w:proofErr w:type="spellEnd"/>
      <w:r w:rsidR="009E4CC3">
        <w:rPr>
          <w:rFonts w:ascii="Arial" w:hAnsi="Arial" w:cs="Arial"/>
          <w:color w:val="000000" w:themeColor="text1"/>
        </w:rPr>
        <w:t xml:space="preserve"> y la comunidad de las Vigas, donde fueron localizados y notificados los beneficiarios, reconociendo su adeudo y se comprometieron a la brevedad posible ponerse al corriente con sus pagos pendientes. </w:t>
      </w:r>
    </w:p>
    <w:p w14:paraId="0722D54C" w14:textId="77777777" w:rsidR="00114E89" w:rsidRDefault="00114E89" w:rsidP="00155929">
      <w:pPr>
        <w:spacing w:after="0" w:line="240" w:lineRule="auto"/>
        <w:jc w:val="both"/>
        <w:rPr>
          <w:rFonts w:ascii="Arial" w:hAnsi="Arial" w:cs="Arial"/>
          <w:color w:val="000000" w:themeColor="text1"/>
        </w:rPr>
      </w:pPr>
    </w:p>
    <w:p w14:paraId="502DA6D9" w14:textId="2AC7FD96" w:rsidR="00246D24" w:rsidRDefault="00246D24" w:rsidP="00155929">
      <w:pPr>
        <w:spacing w:after="0" w:line="240" w:lineRule="auto"/>
        <w:jc w:val="both"/>
        <w:rPr>
          <w:rFonts w:ascii="Arial" w:hAnsi="Arial" w:cs="Arial"/>
          <w:color w:val="000000" w:themeColor="text1"/>
        </w:rPr>
      </w:pPr>
      <w:r>
        <w:rPr>
          <w:rFonts w:ascii="Arial" w:hAnsi="Arial" w:cs="Arial"/>
          <w:color w:val="000000" w:themeColor="text1"/>
        </w:rPr>
        <w:t>Durante el trimestre julio-septiembre del presente ejercicio 2023, se realizó la cobranza a los beneficiarios de los créditos otorgados  en los municipios de la costa chica como son Cuautepec, Marquelia</w:t>
      </w:r>
      <w:r w:rsidR="00380F0D">
        <w:rPr>
          <w:rFonts w:ascii="Arial" w:hAnsi="Arial" w:cs="Arial"/>
          <w:color w:val="000000" w:themeColor="text1"/>
        </w:rPr>
        <w:t xml:space="preserve">, San Luis Acatlán, Las Vigas Ometepec y Xochistlahuaca y algunos reconocieron el otorgamiento de dichos créditos, comprometiéndose </w:t>
      </w:r>
      <w:r w:rsidR="00144AC5">
        <w:rPr>
          <w:rFonts w:ascii="Arial" w:hAnsi="Arial" w:cs="Arial"/>
          <w:color w:val="000000" w:themeColor="text1"/>
        </w:rPr>
        <w:t>a ponerse al corriente con su adeudo; en el caso de 2 beneficiarios de Chilpancingo de los Bravo,</w:t>
      </w:r>
      <w:r>
        <w:rPr>
          <w:rFonts w:ascii="Arial" w:hAnsi="Arial" w:cs="Arial"/>
          <w:color w:val="000000" w:themeColor="text1"/>
        </w:rPr>
        <w:t xml:space="preserve"> </w:t>
      </w:r>
      <w:r w:rsidR="00144AC5">
        <w:rPr>
          <w:rFonts w:ascii="Arial" w:hAnsi="Arial" w:cs="Arial"/>
          <w:color w:val="000000" w:themeColor="text1"/>
        </w:rPr>
        <w:t>solamente fueron localizados los domicilios, pero las personas no fueron localizadas porque ya no habitan en dicho lugar.</w:t>
      </w:r>
    </w:p>
    <w:p w14:paraId="390C27DF" w14:textId="77777777" w:rsidR="00246D24" w:rsidRDefault="00246D24" w:rsidP="00155929">
      <w:pPr>
        <w:spacing w:after="0" w:line="240" w:lineRule="auto"/>
        <w:jc w:val="both"/>
        <w:rPr>
          <w:rFonts w:ascii="Arial" w:hAnsi="Arial" w:cs="Arial"/>
          <w:color w:val="000000" w:themeColor="text1"/>
        </w:rPr>
      </w:pPr>
    </w:p>
    <w:p w14:paraId="342AD53A" w14:textId="77777777" w:rsidR="00246D24" w:rsidRDefault="00246D24" w:rsidP="00155929">
      <w:pPr>
        <w:spacing w:after="0" w:line="240" w:lineRule="auto"/>
        <w:jc w:val="both"/>
        <w:rPr>
          <w:rFonts w:ascii="Arial" w:hAnsi="Arial" w:cs="Arial"/>
          <w:color w:val="000000" w:themeColor="text1"/>
        </w:rPr>
      </w:pPr>
    </w:p>
    <w:p w14:paraId="2815A252" w14:textId="77777777" w:rsidR="00144AC5" w:rsidRDefault="00144AC5" w:rsidP="00155929">
      <w:pPr>
        <w:spacing w:after="0" w:line="240" w:lineRule="auto"/>
        <w:jc w:val="both"/>
        <w:rPr>
          <w:rFonts w:ascii="Arial" w:hAnsi="Arial" w:cs="Arial"/>
          <w:color w:val="000000" w:themeColor="text1"/>
        </w:rPr>
      </w:pPr>
    </w:p>
    <w:p w14:paraId="60AD8C04" w14:textId="38BC3A4E" w:rsidR="0028312D" w:rsidRDefault="0028312D" w:rsidP="00155929">
      <w:pPr>
        <w:spacing w:after="0" w:line="240" w:lineRule="auto"/>
        <w:jc w:val="both"/>
        <w:rPr>
          <w:rFonts w:ascii="Arial" w:hAnsi="Arial" w:cs="Arial"/>
          <w:color w:val="000000" w:themeColor="text1"/>
        </w:rPr>
      </w:pPr>
      <w:r>
        <w:rPr>
          <w:rFonts w:ascii="Arial" w:hAnsi="Arial" w:cs="Arial"/>
          <w:color w:val="000000" w:themeColor="text1"/>
        </w:rPr>
        <w:lastRenderedPageBreak/>
        <w:t xml:space="preserve">Al cierre del </w:t>
      </w:r>
      <w:r w:rsidR="00246D24">
        <w:rPr>
          <w:rFonts w:ascii="Arial" w:hAnsi="Arial" w:cs="Arial"/>
          <w:color w:val="000000" w:themeColor="text1"/>
        </w:rPr>
        <w:t>trimestre</w:t>
      </w:r>
      <w:r w:rsidR="00583CDD">
        <w:rPr>
          <w:rFonts w:ascii="Arial" w:hAnsi="Arial" w:cs="Arial"/>
          <w:color w:val="000000" w:themeColor="text1"/>
        </w:rPr>
        <w:t xml:space="preserve"> </w:t>
      </w:r>
      <w:r w:rsidR="00246D24">
        <w:rPr>
          <w:rFonts w:ascii="Arial" w:hAnsi="Arial" w:cs="Arial"/>
          <w:color w:val="000000" w:themeColor="text1"/>
        </w:rPr>
        <w:t>julio</w:t>
      </w:r>
      <w:r w:rsidR="00583CDD">
        <w:rPr>
          <w:rFonts w:ascii="Arial" w:hAnsi="Arial" w:cs="Arial"/>
          <w:color w:val="000000" w:themeColor="text1"/>
        </w:rPr>
        <w:t xml:space="preserve"> a </w:t>
      </w:r>
      <w:r w:rsidR="00246D24">
        <w:rPr>
          <w:rFonts w:ascii="Arial" w:hAnsi="Arial" w:cs="Arial"/>
          <w:color w:val="000000" w:themeColor="text1"/>
        </w:rPr>
        <w:t>septiembre</w:t>
      </w:r>
      <w:r w:rsidR="00583CDD">
        <w:rPr>
          <w:rFonts w:ascii="Arial" w:hAnsi="Arial" w:cs="Arial"/>
          <w:color w:val="000000" w:themeColor="text1"/>
        </w:rPr>
        <w:t xml:space="preserve"> </w:t>
      </w:r>
      <w:r>
        <w:rPr>
          <w:rFonts w:ascii="Arial" w:hAnsi="Arial" w:cs="Arial"/>
          <w:color w:val="000000" w:themeColor="text1"/>
        </w:rPr>
        <w:t xml:space="preserve">del 2023, no se recuperó cantidad alguna como lo reflejan las cuentas bancarias que tenemos </w:t>
      </w:r>
      <w:proofErr w:type="spellStart"/>
      <w:r>
        <w:rPr>
          <w:rFonts w:ascii="Arial" w:hAnsi="Arial" w:cs="Arial"/>
          <w:color w:val="000000" w:themeColor="text1"/>
        </w:rPr>
        <w:t>aperturadas</w:t>
      </w:r>
      <w:proofErr w:type="spellEnd"/>
      <w:r>
        <w:rPr>
          <w:rFonts w:ascii="Arial" w:hAnsi="Arial" w:cs="Arial"/>
          <w:color w:val="000000" w:themeColor="text1"/>
        </w:rPr>
        <w:t xml:space="preserve"> para los depósitos de los deudores.</w:t>
      </w:r>
    </w:p>
    <w:p w14:paraId="05DA565C" w14:textId="77777777" w:rsidR="00384C34" w:rsidRDefault="00384C34" w:rsidP="00155929">
      <w:pPr>
        <w:spacing w:after="0" w:line="240" w:lineRule="auto"/>
        <w:jc w:val="both"/>
        <w:rPr>
          <w:rFonts w:ascii="Arial" w:hAnsi="Arial" w:cs="Arial"/>
          <w:color w:val="000000" w:themeColor="text1"/>
        </w:rPr>
      </w:pPr>
    </w:p>
    <w:p w14:paraId="3D9A3080" w14:textId="47D44735" w:rsidR="009D3330" w:rsidRDefault="009D3330" w:rsidP="00155929">
      <w:pPr>
        <w:spacing w:after="0" w:line="240" w:lineRule="auto"/>
        <w:jc w:val="both"/>
        <w:rPr>
          <w:rFonts w:ascii="Arial" w:hAnsi="Arial" w:cs="Arial"/>
          <w:color w:val="000000" w:themeColor="text1"/>
        </w:rPr>
      </w:pPr>
      <w:r>
        <w:rPr>
          <w:rFonts w:ascii="Arial" w:hAnsi="Arial" w:cs="Arial"/>
          <w:color w:val="000000" w:themeColor="text1"/>
        </w:rPr>
        <w:t xml:space="preserve">Por lo que </w:t>
      </w:r>
      <w:r w:rsidR="00444670">
        <w:rPr>
          <w:rFonts w:ascii="Arial" w:hAnsi="Arial" w:cs="Arial"/>
          <w:color w:val="000000" w:themeColor="text1"/>
        </w:rPr>
        <w:t>e</w:t>
      </w:r>
      <w:r w:rsidR="00D63F83">
        <w:rPr>
          <w:rFonts w:ascii="Arial" w:hAnsi="Arial" w:cs="Arial"/>
          <w:color w:val="000000" w:themeColor="text1"/>
        </w:rPr>
        <w:t xml:space="preserve">l financiamiento </w:t>
      </w:r>
      <w:r w:rsidR="00C26CA5">
        <w:rPr>
          <w:rFonts w:ascii="Arial" w:hAnsi="Arial" w:cs="Arial"/>
          <w:color w:val="000000" w:themeColor="text1"/>
        </w:rPr>
        <w:t xml:space="preserve">de recursos </w:t>
      </w:r>
      <w:r w:rsidR="00D63F83">
        <w:rPr>
          <w:rFonts w:ascii="Arial" w:hAnsi="Arial" w:cs="Arial"/>
          <w:color w:val="000000" w:themeColor="text1"/>
        </w:rPr>
        <w:t>fue mi</w:t>
      </w:r>
      <w:r>
        <w:rPr>
          <w:rFonts w:ascii="Arial" w:hAnsi="Arial" w:cs="Arial"/>
          <w:color w:val="000000" w:themeColor="text1"/>
        </w:rPr>
        <w:t>nistrado</w:t>
      </w:r>
      <w:r w:rsidR="00A95D6C">
        <w:rPr>
          <w:rFonts w:ascii="Arial" w:hAnsi="Arial" w:cs="Arial"/>
          <w:color w:val="000000" w:themeColor="text1"/>
        </w:rPr>
        <w:t>,</w:t>
      </w:r>
      <w:r>
        <w:rPr>
          <w:rFonts w:ascii="Arial" w:hAnsi="Arial" w:cs="Arial"/>
          <w:color w:val="000000" w:themeColor="text1"/>
        </w:rPr>
        <w:t xml:space="preserve"> por </w:t>
      </w:r>
      <w:r w:rsidR="00D63F83">
        <w:rPr>
          <w:rFonts w:ascii="Arial" w:hAnsi="Arial" w:cs="Arial"/>
          <w:color w:val="000000" w:themeColor="text1"/>
        </w:rPr>
        <w:t>transferenc</w:t>
      </w:r>
      <w:r w:rsidR="00A95D6C">
        <w:rPr>
          <w:rFonts w:ascii="Arial" w:hAnsi="Arial" w:cs="Arial"/>
          <w:color w:val="000000" w:themeColor="text1"/>
        </w:rPr>
        <w:t>ias a través de la Secretar</w:t>
      </w:r>
      <w:r w:rsidR="00C26CA5">
        <w:rPr>
          <w:rFonts w:ascii="Arial" w:hAnsi="Arial" w:cs="Arial"/>
          <w:color w:val="000000" w:themeColor="text1"/>
        </w:rPr>
        <w:t xml:space="preserve">ía </w:t>
      </w:r>
      <w:r w:rsidR="00A95D6C">
        <w:rPr>
          <w:rFonts w:ascii="Arial" w:hAnsi="Arial" w:cs="Arial"/>
          <w:color w:val="000000" w:themeColor="text1"/>
        </w:rPr>
        <w:t>de Finanzas de</w:t>
      </w:r>
      <w:r>
        <w:rPr>
          <w:rFonts w:ascii="Arial" w:hAnsi="Arial" w:cs="Arial"/>
          <w:color w:val="000000" w:themeColor="text1"/>
        </w:rPr>
        <w:t>l Gobierno del Estado, correspondiente a</w:t>
      </w:r>
      <w:r w:rsidR="00C33DDC">
        <w:rPr>
          <w:rFonts w:ascii="Arial" w:hAnsi="Arial" w:cs="Arial"/>
          <w:color w:val="000000" w:themeColor="text1"/>
        </w:rPr>
        <w:t xml:space="preserve"> </w:t>
      </w:r>
      <w:r>
        <w:rPr>
          <w:rFonts w:ascii="Arial" w:hAnsi="Arial" w:cs="Arial"/>
          <w:color w:val="000000" w:themeColor="text1"/>
        </w:rPr>
        <w:t>l</w:t>
      </w:r>
      <w:r w:rsidR="00C33DDC">
        <w:rPr>
          <w:rFonts w:ascii="Arial" w:hAnsi="Arial" w:cs="Arial"/>
          <w:color w:val="000000" w:themeColor="text1"/>
        </w:rPr>
        <w:t>as</w:t>
      </w:r>
      <w:r>
        <w:rPr>
          <w:rFonts w:ascii="Arial" w:hAnsi="Arial" w:cs="Arial"/>
          <w:color w:val="000000" w:themeColor="text1"/>
        </w:rPr>
        <w:t xml:space="preserve"> </w:t>
      </w:r>
      <w:r w:rsidR="00D63F83">
        <w:rPr>
          <w:rFonts w:ascii="Arial" w:hAnsi="Arial" w:cs="Arial"/>
          <w:color w:val="000000" w:themeColor="text1"/>
        </w:rPr>
        <w:t>ministraciones de Participaciones Federales (Ramo 28)</w:t>
      </w:r>
      <w:r w:rsidR="00444670">
        <w:rPr>
          <w:rFonts w:ascii="Arial" w:hAnsi="Arial" w:cs="Arial"/>
          <w:color w:val="000000" w:themeColor="text1"/>
        </w:rPr>
        <w:t>, para pago de nómina y gastos de operación</w:t>
      </w:r>
      <w:r w:rsidR="001B2EE9">
        <w:rPr>
          <w:rFonts w:ascii="Arial" w:hAnsi="Arial" w:cs="Arial"/>
          <w:color w:val="000000" w:themeColor="text1"/>
        </w:rPr>
        <w:t>.</w:t>
      </w:r>
    </w:p>
    <w:p w14:paraId="35BC8F33" w14:textId="5E8E8BAD" w:rsidR="00C673AB" w:rsidRDefault="00C673AB" w:rsidP="00155929">
      <w:pPr>
        <w:spacing w:after="0" w:line="240" w:lineRule="auto"/>
        <w:jc w:val="both"/>
        <w:rPr>
          <w:rFonts w:ascii="Arial" w:hAnsi="Arial" w:cs="Arial"/>
          <w:color w:val="000000" w:themeColor="text1"/>
        </w:rPr>
      </w:pPr>
    </w:p>
    <w:p w14:paraId="1D9148FC" w14:textId="77777777" w:rsidR="009E4CC3" w:rsidRDefault="009E4CC3" w:rsidP="00155929">
      <w:pPr>
        <w:spacing w:after="0" w:line="240" w:lineRule="auto"/>
        <w:jc w:val="both"/>
        <w:rPr>
          <w:rFonts w:ascii="Arial" w:hAnsi="Arial" w:cs="Arial"/>
          <w:color w:val="000000" w:themeColor="text1"/>
        </w:rPr>
      </w:pPr>
    </w:p>
    <w:p w14:paraId="264D0F57" w14:textId="77777777" w:rsidR="00AE6313" w:rsidRPr="00481F29" w:rsidRDefault="00AE6313" w:rsidP="00481F29">
      <w:pPr>
        <w:pStyle w:val="Prrafodelista"/>
        <w:numPr>
          <w:ilvl w:val="0"/>
          <w:numId w:val="10"/>
        </w:numPr>
        <w:spacing w:after="0" w:line="240" w:lineRule="auto"/>
        <w:jc w:val="both"/>
        <w:rPr>
          <w:rFonts w:ascii="Arial" w:hAnsi="Arial" w:cs="Arial"/>
          <w:b/>
        </w:rPr>
      </w:pPr>
      <w:r w:rsidRPr="00481F29">
        <w:rPr>
          <w:rFonts w:ascii="Arial" w:hAnsi="Arial" w:cs="Arial"/>
          <w:b/>
        </w:rPr>
        <w:t>Información sobre la Deuda y el Reporte Analítico de la Deuda</w:t>
      </w:r>
    </w:p>
    <w:p w14:paraId="755230D4" w14:textId="77777777" w:rsidR="00AE6313" w:rsidRDefault="00AE6313" w:rsidP="00155929">
      <w:pPr>
        <w:spacing w:after="0" w:line="240" w:lineRule="auto"/>
        <w:jc w:val="both"/>
        <w:rPr>
          <w:rFonts w:ascii="Arial" w:hAnsi="Arial" w:cs="Arial"/>
          <w:b/>
        </w:rPr>
      </w:pPr>
    </w:p>
    <w:p w14:paraId="6D282601" w14:textId="4C55B52A" w:rsidR="00AE6313" w:rsidRDefault="00AE6313" w:rsidP="00155929">
      <w:pPr>
        <w:spacing w:after="0" w:line="240" w:lineRule="auto"/>
        <w:jc w:val="both"/>
        <w:rPr>
          <w:rFonts w:ascii="Arial" w:hAnsi="Arial" w:cs="Arial"/>
        </w:rPr>
      </w:pPr>
      <w:r>
        <w:rPr>
          <w:rFonts w:ascii="Arial" w:hAnsi="Arial" w:cs="Arial"/>
        </w:rPr>
        <w:t>No se cuenta con deuda pública.</w:t>
      </w:r>
    </w:p>
    <w:p w14:paraId="0F13FB74" w14:textId="77777777" w:rsidR="00070BF8" w:rsidRDefault="00070BF8" w:rsidP="00155929">
      <w:pPr>
        <w:spacing w:after="0" w:line="240" w:lineRule="auto"/>
        <w:jc w:val="both"/>
        <w:rPr>
          <w:rFonts w:ascii="Arial" w:hAnsi="Arial" w:cs="Arial"/>
        </w:rPr>
      </w:pPr>
    </w:p>
    <w:p w14:paraId="3846F145" w14:textId="77777777" w:rsidR="00AE6313" w:rsidRDefault="00AE6313" w:rsidP="00155929">
      <w:pPr>
        <w:spacing w:after="0" w:line="240" w:lineRule="auto"/>
        <w:jc w:val="both"/>
        <w:rPr>
          <w:rFonts w:ascii="Arial" w:hAnsi="Arial" w:cs="Arial"/>
        </w:rPr>
      </w:pPr>
    </w:p>
    <w:p w14:paraId="14A2B61E" w14:textId="77777777" w:rsidR="00481F29" w:rsidRPr="00481F29" w:rsidRDefault="00481F29" w:rsidP="00481F29">
      <w:pPr>
        <w:pStyle w:val="Prrafodelista"/>
        <w:numPr>
          <w:ilvl w:val="0"/>
          <w:numId w:val="10"/>
        </w:numPr>
        <w:spacing w:after="0" w:line="240" w:lineRule="auto"/>
        <w:jc w:val="both"/>
        <w:rPr>
          <w:rFonts w:ascii="Arial" w:hAnsi="Arial" w:cs="Arial"/>
        </w:rPr>
      </w:pPr>
      <w:r w:rsidRPr="00481F29">
        <w:rPr>
          <w:rFonts w:ascii="Arial" w:hAnsi="Arial" w:cs="Arial"/>
          <w:b/>
        </w:rPr>
        <w:t xml:space="preserve"> Calificaciones otorgadas</w:t>
      </w:r>
    </w:p>
    <w:p w14:paraId="41314C67" w14:textId="77777777" w:rsidR="00481F29" w:rsidRDefault="00481F29" w:rsidP="00155929">
      <w:pPr>
        <w:spacing w:after="0" w:line="240" w:lineRule="auto"/>
        <w:jc w:val="both"/>
        <w:rPr>
          <w:rFonts w:ascii="Arial" w:hAnsi="Arial" w:cs="Arial"/>
        </w:rPr>
      </w:pPr>
      <w:r>
        <w:rPr>
          <w:rFonts w:ascii="Arial" w:hAnsi="Arial" w:cs="Arial"/>
        </w:rPr>
        <w:t>No aplica</w:t>
      </w:r>
    </w:p>
    <w:p w14:paraId="1B4CEB67" w14:textId="5F17C073" w:rsidR="00481F29" w:rsidRDefault="00481F29" w:rsidP="00155929">
      <w:pPr>
        <w:spacing w:after="0" w:line="240" w:lineRule="auto"/>
        <w:jc w:val="both"/>
        <w:rPr>
          <w:rFonts w:ascii="Arial" w:hAnsi="Arial" w:cs="Arial"/>
        </w:rPr>
      </w:pPr>
    </w:p>
    <w:p w14:paraId="2D3ED41F" w14:textId="5E5C62A8" w:rsidR="00C673AB" w:rsidRDefault="00C673AB" w:rsidP="00155929">
      <w:pPr>
        <w:spacing w:after="0" w:line="240" w:lineRule="auto"/>
        <w:jc w:val="both"/>
        <w:rPr>
          <w:rFonts w:ascii="Arial" w:hAnsi="Arial" w:cs="Arial"/>
        </w:rPr>
      </w:pPr>
    </w:p>
    <w:p w14:paraId="70EF9C0B" w14:textId="77777777" w:rsidR="00481F29" w:rsidRPr="00481F29" w:rsidRDefault="00481F29" w:rsidP="00481F29">
      <w:pPr>
        <w:pStyle w:val="Prrafodelista"/>
        <w:numPr>
          <w:ilvl w:val="0"/>
          <w:numId w:val="10"/>
        </w:numPr>
        <w:spacing w:after="0" w:line="240" w:lineRule="auto"/>
        <w:jc w:val="both"/>
        <w:rPr>
          <w:rFonts w:ascii="Arial" w:hAnsi="Arial" w:cs="Arial"/>
        </w:rPr>
      </w:pPr>
      <w:r w:rsidRPr="00481F29">
        <w:rPr>
          <w:rFonts w:ascii="Arial" w:hAnsi="Arial" w:cs="Arial"/>
          <w:b/>
        </w:rPr>
        <w:t>Proceso de Mejora</w:t>
      </w:r>
    </w:p>
    <w:p w14:paraId="334232BB" w14:textId="065F23BF" w:rsidR="00481F29" w:rsidRDefault="00A95D6C" w:rsidP="00155929">
      <w:pPr>
        <w:spacing w:after="0" w:line="240" w:lineRule="auto"/>
        <w:jc w:val="both"/>
        <w:rPr>
          <w:rFonts w:ascii="Arial" w:hAnsi="Arial" w:cs="Arial"/>
        </w:rPr>
      </w:pPr>
      <w:r>
        <w:rPr>
          <w:rFonts w:ascii="Arial" w:hAnsi="Arial" w:cs="Arial"/>
        </w:rPr>
        <w:t>Como medida de control interno se implementó el reloj biométrico, para el registro de la asistencia del personal</w:t>
      </w:r>
      <w:r w:rsidR="00481F29">
        <w:rPr>
          <w:rFonts w:ascii="Arial" w:hAnsi="Arial" w:cs="Arial"/>
        </w:rPr>
        <w:t xml:space="preserve">. </w:t>
      </w:r>
    </w:p>
    <w:p w14:paraId="0DA0F698" w14:textId="77777777" w:rsidR="00481F29" w:rsidRDefault="00481F29" w:rsidP="00155929">
      <w:pPr>
        <w:spacing w:after="0" w:line="240" w:lineRule="auto"/>
        <w:jc w:val="both"/>
        <w:rPr>
          <w:rFonts w:ascii="Arial" w:hAnsi="Arial" w:cs="Arial"/>
        </w:rPr>
      </w:pPr>
    </w:p>
    <w:p w14:paraId="7320E3B5" w14:textId="6E213845" w:rsidR="00481F29" w:rsidRDefault="00481F29" w:rsidP="00155929">
      <w:pPr>
        <w:spacing w:after="0" w:line="240" w:lineRule="auto"/>
        <w:jc w:val="both"/>
        <w:rPr>
          <w:rFonts w:ascii="Arial" w:hAnsi="Arial" w:cs="Arial"/>
        </w:rPr>
      </w:pPr>
      <w:r>
        <w:rPr>
          <w:rFonts w:ascii="Arial" w:hAnsi="Arial" w:cs="Arial"/>
        </w:rPr>
        <w:t xml:space="preserve">También se </w:t>
      </w:r>
      <w:r w:rsidR="00CE6B86">
        <w:rPr>
          <w:rFonts w:ascii="Arial" w:hAnsi="Arial" w:cs="Arial"/>
        </w:rPr>
        <w:t xml:space="preserve">sigue </w:t>
      </w:r>
      <w:r>
        <w:rPr>
          <w:rFonts w:ascii="Arial" w:hAnsi="Arial" w:cs="Arial"/>
        </w:rPr>
        <w:t xml:space="preserve">adecuando el registro contable de las principales operaciones del organismo de acuerdo al manual de contabilidad. </w:t>
      </w:r>
    </w:p>
    <w:p w14:paraId="4FCC8353" w14:textId="4CD98F34" w:rsidR="00481F29" w:rsidRDefault="00481F29" w:rsidP="00155929">
      <w:pPr>
        <w:spacing w:after="0" w:line="240" w:lineRule="auto"/>
        <w:jc w:val="both"/>
        <w:rPr>
          <w:rFonts w:ascii="Arial" w:hAnsi="Arial" w:cs="Arial"/>
        </w:rPr>
      </w:pPr>
    </w:p>
    <w:p w14:paraId="51579B67" w14:textId="77777777" w:rsidR="005F231A" w:rsidRDefault="005F231A" w:rsidP="00155929">
      <w:pPr>
        <w:spacing w:after="0" w:line="240" w:lineRule="auto"/>
        <w:jc w:val="both"/>
        <w:rPr>
          <w:rFonts w:ascii="Arial" w:hAnsi="Arial" w:cs="Arial"/>
        </w:rPr>
      </w:pPr>
    </w:p>
    <w:p w14:paraId="73D6E8A2" w14:textId="77777777" w:rsidR="00481F29" w:rsidRPr="008E11C8" w:rsidRDefault="00481F29" w:rsidP="008E11C8">
      <w:pPr>
        <w:pStyle w:val="Prrafodelista"/>
        <w:numPr>
          <w:ilvl w:val="0"/>
          <w:numId w:val="10"/>
        </w:numPr>
        <w:spacing w:after="0" w:line="240" w:lineRule="auto"/>
        <w:jc w:val="both"/>
        <w:rPr>
          <w:rFonts w:ascii="Arial" w:hAnsi="Arial" w:cs="Arial"/>
        </w:rPr>
      </w:pPr>
      <w:r w:rsidRPr="008E11C8">
        <w:rPr>
          <w:rFonts w:ascii="Arial" w:hAnsi="Arial" w:cs="Arial"/>
          <w:b/>
        </w:rPr>
        <w:t xml:space="preserve"> Información por Segmentos</w:t>
      </w:r>
    </w:p>
    <w:p w14:paraId="16A774C2" w14:textId="77777777" w:rsidR="008E11C8" w:rsidRPr="008E11C8" w:rsidRDefault="008E11C8" w:rsidP="008E11C8">
      <w:pPr>
        <w:autoSpaceDE w:val="0"/>
        <w:autoSpaceDN w:val="0"/>
        <w:adjustRightInd w:val="0"/>
        <w:spacing w:after="0" w:line="240" w:lineRule="auto"/>
        <w:jc w:val="both"/>
        <w:rPr>
          <w:rFonts w:ascii="Arial" w:hAnsi="Arial" w:cs="Arial"/>
        </w:rPr>
      </w:pPr>
      <w:r w:rsidRPr="008E11C8">
        <w:rPr>
          <w:rFonts w:ascii="Arial" w:hAnsi="Arial" w:cs="Arial"/>
        </w:rPr>
        <w:t>Cuando se considere necesario se podrá revelar la información financiera de manera segmentada debido a la diversidad de las actividades y operaciones que se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136EB27" w14:textId="77777777" w:rsidR="008E11C8" w:rsidRDefault="008E11C8" w:rsidP="008E11C8">
      <w:pPr>
        <w:autoSpaceDE w:val="0"/>
        <w:autoSpaceDN w:val="0"/>
        <w:adjustRightInd w:val="0"/>
        <w:spacing w:after="0" w:line="240" w:lineRule="auto"/>
        <w:jc w:val="both"/>
        <w:rPr>
          <w:rFonts w:ascii="Arial" w:hAnsi="Arial" w:cs="Arial"/>
        </w:rPr>
      </w:pPr>
    </w:p>
    <w:p w14:paraId="22E8053F" w14:textId="77777777" w:rsidR="008E11C8" w:rsidRPr="008E11C8" w:rsidRDefault="008E11C8" w:rsidP="008E11C8">
      <w:pPr>
        <w:autoSpaceDE w:val="0"/>
        <w:autoSpaceDN w:val="0"/>
        <w:adjustRightInd w:val="0"/>
        <w:spacing w:after="0" w:line="240" w:lineRule="auto"/>
        <w:jc w:val="both"/>
        <w:rPr>
          <w:rFonts w:ascii="Arial" w:hAnsi="Arial" w:cs="Arial"/>
        </w:rPr>
      </w:pPr>
      <w:r w:rsidRPr="008E11C8">
        <w:rPr>
          <w:rFonts w:ascii="Arial" w:hAnsi="Arial" w:cs="Arial"/>
        </w:rPr>
        <w:t>Consecuentemente, esta información contribuye al análisis más preciso de la situación financiera, grados y fuentes de riesgo y crecimiento potencial</w:t>
      </w:r>
      <w:r>
        <w:rPr>
          <w:rFonts w:ascii="Arial" w:hAnsi="Arial" w:cs="Arial"/>
        </w:rPr>
        <w:t xml:space="preserve"> </w:t>
      </w:r>
      <w:r w:rsidRPr="008E11C8">
        <w:rPr>
          <w:rFonts w:ascii="Arial" w:hAnsi="Arial" w:cs="Arial"/>
        </w:rPr>
        <w:t>de negocio.</w:t>
      </w:r>
    </w:p>
    <w:p w14:paraId="3A1DFFB4" w14:textId="77777777" w:rsidR="008E11C8" w:rsidRDefault="008E11C8" w:rsidP="008E11C8">
      <w:pPr>
        <w:spacing w:after="0" w:line="240" w:lineRule="auto"/>
        <w:jc w:val="both"/>
        <w:rPr>
          <w:rFonts w:ascii="Arial" w:hAnsi="Arial" w:cs="Arial"/>
        </w:rPr>
      </w:pPr>
    </w:p>
    <w:p w14:paraId="2BE7709D" w14:textId="7EF69EEE" w:rsidR="00481F29" w:rsidRDefault="008E11C8" w:rsidP="008E11C8">
      <w:pPr>
        <w:spacing w:after="0" w:line="240" w:lineRule="auto"/>
        <w:jc w:val="both"/>
        <w:rPr>
          <w:rFonts w:ascii="Arial" w:hAnsi="Arial" w:cs="Arial"/>
        </w:rPr>
      </w:pPr>
      <w:r w:rsidRPr="008E11C8">
        <w:rPr>
          <w:rFonts w:ascii="Arial" w:hAnsi="Arial" w:cs="Arial"/>
        </w:rPr>
        <w:t>En nuestro caso no se considera necesario presentar la información de manera segmentada</w:t>
      </w:r>
    </w:p>
    <w:p w14:paraId="563C18FB" w14:textId="5A972D39" w:rsidR="005E35EC" w:rsidRDefault="005E35EC" w:rsidP="008E11C8">
      <w:pPr>
        <w:spacing w:after="0" w:line="240" w:lineRule="auto"/>
        <w:jc w:val="both"/>
        <w:rPr>
          <w:rFonts w:ascii="Arial" w:hAnsi="Arial" w:cs="Arial"/>
        </w:rPr>
      </w:pPr>
    </w:p>
    <w:p w14:paraId="74AECDF4" w14:textId="711FF935" w:rsidR="005E35EC" w:rsidRDefault="005E35EC" w:rsidP="008E11C8">
      <w:pPr>
        <w:spacing w:after="0" w:line="240" w:lineRule="auto"/>
        <w:jc w:val="both"/>
        <w:rPr>
          <w:rFonts w:ascii="Arial" w:hAnsi="Arial" w:cs="Arial"/>
        </w:rPr>
      </w:pPr>
    </w:p>
    <w:p w14:paraId="3F3DEA66" w14:textId="77777777" w:rsidR="00481F29" w:rsidRPr="008E11C8" w:rsidRDefault="00481F29" w:rsidP="008E11C8">
      <w:pPr>
        <w:pStyle w:val="Prrafodelista"/>
        <w:numPr>
          <w:ilvl w:val="0"/>
          <w:numId w:val="10"/>
        </w:numPr>
        <w:spacing w:after="0" w:line="240" w:lineRule="auto"/>
        <w:jc w:val="both"/>
        <w:rPr>
          <w:rFonts w:ascii="Arial" w:hAnsi="Arial" w:cs="Arial"/>
        </w:rPr>
      </w:pPr>
      <w:r w:rsidRPr="008E11C8">
        <w:rPr>
          <w:rFonts w:ascii="Arial" w:hAnsi="Arial" w:cs="Arial"/>
          <w:b/>
        </w:rPr>
        <w:t xml:space="preserve"> </w:t>
      </w:r>
      <w:bookmarkStart w:id="0" w:name="_Hlk80956414"/>
      <w:r w:rsidRPr="008E11C8">
        <w:rPr>
          <w:rFonts w:ascii="Arial" w:hAnsi="Arial" w:cs="Arial"/>
          <w:b/>
        </w:rPr>
        <w:t>Eventos Posteriores al Cierre</w:t>
      </w:r>
      <w:bookmarkEnd w:id="0"/>
    </w:p>
    <w:p w14:paraId="149E7932" w14:textId="77777777" w:rsidR="008E11C8" w:rsidRDefault="008E11C8" w:rsidP="008E11C8">
      <w:pPr>
        <w:autoSpaceDE w:val="0"/>
        <w:autoSpaceDN w:val="0"/>
        <w:adjustRightInd w:val="0"/>
        <w:spacing w:after="0" w:line="240" w:lineRule="auto"/>
        <w:jc w:val="both"/>
        <w:rPr>
          <w:rFonts w:ascii="Arial" w:hAnsi="Arial" w:cs="Arial"/>
        </w:rPr>
      </w:pPr>
    </w:p>
    <w:p w14:paraId="1E9C23A5" w14:textId="06D87C25" w:rsidR="00481F29" w:rsidRPr="008E11C8" w:rsidRDefault="004C06F2" w:rsidP="008E11C8">
      <w:pPr>
        <w:autoSpaceDE w:val="0"/>
        <w:autoSpaceDN w:val="0"/>
        <w:adjustRightInd w:val="0"/>
        <w:spacing w:after="0" w:line="240" w:lineRule="auto"/>
        <w:jc w:val="both"/>
        <w:rPr>
          <w:rFonts w:ascii="Arial" w:hAnsi="Arial" w:cs="Arial"/>
        </w:rPr>
      </w:pPr>
      <w:r>
        <w:rPr>
          <w:rFonts w:ascii="Arial" w:hAnsi="Arial" w:cs="Arial"/>
        </w:rPr>
        <w:t xml:space="preserve">Durante el </w:t>
      </w:r>
      <w:r w:rsidR="001D1241" w:rsidRPr="001D1241">
        <w:rPr>
          <w:rFonts w:ascii="Arial" w:hAnsi="Arial" w:cs="Arial"/>
        </w:rPr>
        <w:t>periodo no hay eventos posteriores al cierre.</w:t>
      </w:r>
    </w:p>
    <w:p w14:paraId="6710386C" w14:textId="77777777" w:rsidR="008E11C8" w:rsidRPr="008E11C8" w:rsidRDefault="008E11C8" w:rsidP="008E11C8">
      <w:pPr>
        <w:spacing w:after="0" w:line="240" w:lineRule="auto"/>
        <w:jc w:val="both"/>
        <w:rPr>
          <w:rFonts w:ascii="Arial" w:hAnsi="Arial" w:cs="Arial"/>
        </w:rPr>
      </w:pPr>
    </w:p>
    <w:p w14:paraId="74516C03" w14:textId="28F18C45" w:rsidR="008E11C8" w:rsidRDefault="008E11C8" w:rsidP="00481F29">
      <w:pPr>
        <w:spacing w:after="0" w:line="240" w:lineRule="auto"/>
        <w:jc w:val="both"/>
        <w:rPr>
          <w:rFonts w:ascii="Arial" w:hAnsi="Arial" w:cs="Arial"/>
        </w:rPr>
      </w:pPr>
    </w:p>
    <w:p w14:paraId="559F0257" w14:textId="77777777" w:rsidR="005F231A" w:rsidRDefault="005F231A" w:rsidP="00481F29">
      <w:pPr>
        <w:spacing w:after="0" w:line="240" w:lineRule="auto"/>
        <w:jc w:val="both"/>
        <w:rPr>
          <w:rFonts w:ascii="Arial" w:hAnsi="Arial" w:cs="Arial"/>
        </w:rPr>
      </w:pPr>
    </w:p>
    <w:p w14:paraId="72A994B1" w14:textId="77777777" w:rsidR="00481F29" w:rsidRPr="00481F29" w:rsidRDefault="00481F29" w:rsidP="00481F29">
      <w:pPr>
        <w:pStyle w:val="Prrafodelista"/>
        <w:numPr>
          <w:ilvl w:val="0"/>
          <w:numId w:val="10"/>
        </w:numPr>
        <w:spacing w:after="0" w:line="240" w:lineRule="auto"/>
        <w:jc w:val="both"/>
        <w:rPr>
          <w:rFonts w:ascii="Arial" w:hAnsi="Arial" w:cs="Arial"/>
        </w:rPr>
      </w:pPr>
      <w:r w:rsidRPr="00481F29">
        <w:rPr>
          <w:rFonts w:ascii="Arial" w:hAnsi="Arial" w:cs="Arial"/>
          <w:b/>
        </w:rPr>
        <w:t xml:space="preserve"> Partes Relacionadas</w:t>
      </w:r>
    </w:p>
    <w:p w14:paraId="6EBA2FD3" w14:textId="77777777" w:rsidR="00481F29" w:rsidRPr="00481F29" w:rsidRDefault="00481F29" w:rsidP="00481F29">
      <w:pPr>
        <w:spacing w:after="0" w:line="240" w:lineRule="auto"/>
        <w:jc w:val="both"/>
        <w:rPr>
          <w:rFonts w:ascii="Arial" w:hAnsi="Arial" w:cs="Arial"/>
        </w:rPr>
      </w:pPr>
      <w:r>
        <w:rPr>
          <w:rFonts w:ascii="Arial" w:hAnsi="Arial" w:cs="Arial"/>
        </w:rPr>
        <w:t xml:space="preserve">No aplica </w:t>
      </w:r>
    </w:p>
    <w:p w14:paraId="77C9B6A6" w14:textId="55582ECB" w:rsidR="00481F29" w:rsidRDefault="00481F29" w:rsidP="00155929">
      <w:pPr>
        <w:spacing w:after="0" w:line="240" w:lineRule="auto"/>
        <w:jc w:val="both"/>
        <w:rPr>
          <w:rFonts w:ascii="Arial" w:hAnsi="Arial" w:cs="Arial"/>
        </w:rPr>
      </w:pPr>
    </w:p>
    <w:p w14:paraId="330810A4" w14:textId="577336D3" w:rsidR="00144AC5" w:rsidRDefault="00144AC5" w:rsidP="00155929">
      <w:pPr>
        <w:spacing w:after="0" w:line="240" w:lineRule="auto"/>
        <w:jc w:val="both"/>
        <w:rPr>
          <w:rFonts w:ascii="Arial" w:hAnsi="Arial" w:cs="Arial"/>
        </w:rPr>
      </w:pPr>
    </w:p>
    <w:p w14:paraId="7A0B0EEC" w14:textId="15485E83" w:rsidR="00144AC5" w:rsidRDefault="00144AC5" w:rsidP="00155929">
      <w:pPr>
        <w:spacing w:after="0" w:line="240" w:lineRule="auto"/>
        <w:jc w:val="both"/>
        <w:rPr>
          <w:rFonts w:ascii="Arial" w:hAnsi="Arial" w:cs="Arial"/>
        </w:rPr>
      </w:pPr>
    </w:p>
    <w:p w14:paraId="68FFCF2F" w14:textId="77777777" w:rsidR="00144AC5" w:rsidRDefault="00144AC5" w:rsidP="00155929">
      <w:pPr>
        <w:spacing w:after="0" w:line="240" w:lineRule="auto"/>
        <w:jc w:val="both"/>
        <w:rPr>
          <w:rFonts w:ascii="Arial" w:hAnsi="Arial" w:cs="Arial"/>
        </w:rPr>
      </w:pPr>
    </w:p>
    <w:p w14:paraId="1070E808" w14:textId="77777777" w:rsidR="00AE6313" w:rsidRPr="00481F29" w:rsidRDefault="00AE6313" w:rsidP="00481F29">
      <w:pPr>
        <w:pStyle w:val="Prrafodelista"/>
        <w:numPr>
          <w:ilvl w:val="0"/>
          <w:numId w:val="10"/>
        </w:numPr>
        <w:spacing w:after="0" w:line="240" w:lineRule="auto"/>
        <w:jc w:val="both"/>
        <w:rPr>
          <w:rFonts w:ascii="Arial" w:hAnsi="Arial" w:cs="Arial"/>
          <w:b/>
        </w:rPr>
      </w:pPr>
      <w:r w:rsidRPr="00481F29">
        <w:rPr>
          <w:rFonts w:ascii="Arial" w:hAnsi="Arial" w:cs="Arial"/>
          <w:b/>
        </w:rPr>
        <w:t>Responsabilidad sobre la presentación razonable de los Estados Financieros</w:t>
      </w:r>
    </w:p>
    <w:p w14:paraId="568239C5" w14:textId="77777777" w:rsidR="00AE6313" w:rsidRDefault="00AE6313" w:rsidP="00155929">
      <w:pPr>
        <w:spacing w:after="0" w:line="240" w:lineRule="auto"/>
        <w:jc w:val="both"/>
        <w:rPr>
          <w:rFonts w:ascii="Arial" w:hAnsi="Arial" w:cs="Arial"/>
          <w:b/>
        </w:rPr>
      </w:pPr>
    </w:p>
    <w:p w14:paraId="5CEF239D" w14:textId="10CBEFE9" w:rsidR="00AE6313" w:rsidRDefault="008E11C8" w:rsidP="00155929">
      <w:pPr>
        <w:spacing w:after="0" w:line="240" w:lineRule="auto"/>
        <w:jc w:val="both"/>
        <w:rPr>
          <w:noProof/>
        </w:rPr>
      </w:pPr>
      <w:r>
        <w:rPr>
          <w:rFonts w:ascii="Arial" w:hAnsi="Arial" w:cs="Arial"/>
        </w:rPr>
        <w:t xml:space="preserve">Los Estados Financieros incluyen la leyenda </w:t>
      </w:r>
      <w:r w:rsidR="00182A31">
        <w:rPr>
          <w:rFonts w:ascii="Arial" w:hAnsi="Arial" w:cs="Arial"/>
        </w:rPr>
        <w:t>“Bajo protesta de decir verdad declaramos que l</w:t>
      </w:r>
      <w:r w:rsidR="00182A31" w:rsidRPr="00FE1E05">
        <w:rPr>
          <w:rFonts w:ascii="Arial" w:hAnsi="Arial" w:cs="Arial"/>
        </w:rPr>
        <w:t xml:space="preserve">os Estados Financieros </w:t>
      </w:r>
      <w:r w:rsidR="00182A31">
        <w:rPr>
          <w:rFonts w:ascii="Arial" w:hAnsi="Arial" w:cs="Arial"/>
        </w:rPr>
        <w:t>y sus notas, son razonablemente correctos y son responsabilidad del emisor”.</w:t>
      </w:r>
      <w:r w:rsidR="00D356A1" w:rsidRPr="00D356A1">
        <w:rPr>
          <w:noProof/>
        </w:rPr>
        <w:t xml:space="preserve"> </w:t>
      </w:r>
    </w:p>
    <w:p w14:paraId="26EFF3BA" w14:textId="2E127444" w:rsidR="00C03E61" w:rsidRDefault="00C03E61" w:rsidP="00155929">
      <w:pPr>
        <w:spacing w:after="0" w:line="240" w:lineRule="auto"/>
        <w:jc w:val="both"/>
        <w:rPr>
          <w:noProof/>
        </w:rPr>
      </w:pPr>
    </w:p>
    <w:p w14:paraId="15032674" w14:textId="77777777" w:rsidR="009E4CC3" w:rsidRDefault="009E4CC3" w:rsidP="00155929">
      <w:pPr>
        <w:spacing w:after="0" w:line="240" w:lineRule="auto"/>
        <w:jc w:val="both"/>
        <w:rPr>
          <w:noProof/>
        </w:rPr>
      </w:pPr>
    </w:p>
    <w:p w14:paraId="4B5F8E57" w14:textId="5567FA87" w:rsidR="00070BF8" w:rsidRDefault="00070BF8" w:rsidP="00155929">
      <w:pPr>
        <w:spacing w:after="0" w:line="240" w:lineRule="auto"/>
        <w:jc w:val="both"/>
        <w:rPr>
          <w:noProof/>
        </w:rPr>
      </w:pPr>
    </w:p>
    <w:p w14:paraId="6083B478" w14:textId="0D6A4752" w:rsidR="00C03E61" w:rsidRDefault="00E254E1" w:rsidP="00155929">
      <w:pPr>
        <w:spacing w:after="0" w:line="240" w:lineRule="auto"/>
        <w:jc w:val="both"/>
        <w:rPr>
          <w:noProof/>
        </w:rPr>
      </w:pPr>
      <w:r>
        <w:rPr>
          <w:noProof/>
          <w:lang w:eastAsia="es-MX"/>
        </w:rPr>
        <mc:AlternateContent>
          <mc:Choice Requires="wps">
            <w:drawing>
              <wp:anchor distT="0" distB="0" distL="114300" distR="114300" simplePos="0" relativeHeight="251661312" behindDoc="0" locked="0" layoutInCell="1" allowOverlap="1" wp14:anchorId="29755E4C" wp14:editId="2311CA3A">
                <wp:simplePos x="0" y="0"/>
                <wp:positionH relativeFrom="margin">
                  <wp:posOffset>2214880</wp:posOffset>
                </wp:positionH>
                <wp:positionV relativeFrom="paragraph">
                  <wp:posOffset>52070</wp:posOffset>
                </wp:positionV>
                <wp:extent cx="2066925" cy="614045"/>
                <wp:effectExtent l="0" t="0" r="9525" b="0"/>
                <wp:wrapNone/>
                <wp:docPr id="8" name="3 CuadroTexto"/>
                <wp:cNvGraphicFramePr/>
                <a:graphic xmlns:a="http://schemas.openxmlformats.org/drawingml/2006/main">
                  <a:graphicData uri="http://schemas.microsoft.com/office/word/2010/wordprocessingShape">
                    <wps:wsp>
                      <wps:cNvSpPr txBox="1"/>
                      <wps:spPr>
                        <a:xfrm>
                          <a:off x="0" y="0"/>
                          <a:ext cx="2066925" cy="6140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AC62FAE" w14:textId="3904E3EB" w:rsidR="00D356A1" w:rsidRPr="00D356A1" w:rsidRDefault="00E254E1" w:rsidP="00D356A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Aprobado </w:t>
                            </w:r>
                            <w:r w:rsidR="00DF65BF">
                              <w:rPr>
                                <w:rFonts w:asciiTheme="minorHAnsi" w:hAnsi="Calibri" w:cstheme="minorBidi"/>
                                <w:color w:val="000000" w:themeColor="dark1"/>
                                <w:sz w:val="22"/>
                                <w:szCs w:val="22"/>
                                <w:lang w:val="es-MX"/>
                              </w:rPr>
                              <w:t xml:space="preserve">: </w:t>
                            </w:r>
                          </w:p>
                          <w:p w14:paraId="02DBC39E" w14:textId="77777777" w:rsidR="009E4CC3" w:rsidRDefault="009E4CC3" w:rsidP="00D356A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 xml:space="preserve">Lic. Marcelino Diaz De Jesús </w:t>
                            </w:r>
                          </w:p>
                          <w:p w14:paraId="6D7755CC" w14:textId="77777777" w:rsidR="009E4CC3" w:rsidRPr="00D356A1" w:rsidRDefault="009E4CC3" w:rsidP="009E4CC3">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Director General </w:t>
                            </w:r>
                          </w:p>
                          <w:p w14:paraId="44F13871" w14:textId="7E3FB7B3" w:rsidR="00D356A1" w:rsidRPr="00D356A1" w:rsidRDefault="00D356A1" w:rsidP="009E4CC3">
                            <w:pPr>
                              <w:pStyle w:val="NormalWeb"/>
                              <w:spacing w:before="0" w:beforeAutospacing="0" w:after="0" w:afterAutospacing="0"/>
                              <w:jc w:val="center"/>
                              <w:rPr>
                                <w:lang w:val="es-MX"/>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9755E4C" id="_x0000_t202" coordsize="21600,21600" o:spt="202" path="m,l,21600r21600,l21600,xe">
                <v:stroke joinstyle="miter"/>
                <v:path gradientshapeok="t" o:connecttype="rect"/>
              </v:shapetype>
              <v:shape id="3 CuadroTexto" o:spid="_x0000_s1026" type="#_x0000_t202" style="position:absolute;left:0;text-align:left;margin-left:174.4pt;margin-top:4.1pt;width:162.75pt;height:4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" fillcolor="white [3201]" stroked="f">
                <v:textbox>
                  <w:txbxContent>
                    <w:p w14:paraId="3AC62FAE" w14:textId="3904E3EB" w:rsidR="00D356A1" w:rsidRPr="00D356A1" w:rsidRDefault="00E254E1" w:rsidP="00D356A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Aprobado </w:t>
                      </w:r>
                      <w:r w:rsidR="00DF65BF">
                        <w:rPr>
                          <w:rFonts w:asciiTheme="minorHAnsi" w:hAnsi="Calibri" w:cstheme="minorBidi"/>
                          <w:color w:val="000000" w:themeColor="dark1"/>
                          <w:sz w:val="22"/>
                          <w:szCs w:val="22"/>
                          <w:lang w:val="es-MX"/>
                        </w:rPr>
                        <w:t xml:space="preserve">: </w:t>
                      </w:r>
                    </w:p>
                    <w:p w14:paraId="02DBC39E" w14:textId="77777777" w:rsidR="009E4CC3" w:rsidRDefault="009E4CC3" w:rsidP="00D356A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 xml:space="preserve">Lic. Marcelino Diaz De Jesús </w:t>
                      </w:r>
                    </w:p>
                    <w:p w14:paraId="6D7755CC" w14:textId="77777777" w:rsidR="009E4CC3" w:rsidRPr="00D356A1" w:rsidRDefault="009E4CC3" w:rsidP="009E4CC3">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Director General </w:t>
                      </w:r>
                    </w:p>
                    <w:p w14:paraId="44F13871" w14:textId="7E3FB7B3" w:rsidR="00D356A1" w:rsidRPr="00D356A1" w:rsidRDefault="00D356A1" w:rsidP="009E4CC3">
                      <w:pPr>
                        <w:pStyle w:val="NormalWeb"/>
                        <w:spacing w:before="0" w:beforeAutospacing="0" w:after="0" w:afterAutospacing="0"/>
                        <w:jc w:val="center"/>
                        <w:rPr>
                          <w:lang w:val="es-MX"/>
                        </w:rPr>
                      </w:pPr>
                    </w:p>
                  </w:txbxContent>
                </v:textbox>
                <w10:wrap anchorx="margin"/>
              </v:shape>
            </w:pict>
          </mc:Fallback>
        </mc:AlternateContent>
      </w:r>
      <w:r>
        <w:rPr>
          <w:noProof/>
          <w:lang w:eastAsia="es-MX"/>
        </w:rPr>
        <mc:AlternateContent>
          <mc:Choice Requires="wps">
            <w:drawing>
              <wp:anchor distT="0" distB="0" distL="114300" distR="114300" simplePos="0" relativeHeight="251663360" behindDoc="0" locked="0" layoutInCell="1" allowOverlap="1" wp14:anchorId="3E0D2973" wp14:editId="413EBB01">
                <wp:simplePos x="0" y="0"/>
                <wp:positionH relativeFrom="margin">
                  <wp:posOffset>4226560</wp:posOffset>
                </wp:positionH>
                <wp:positionV relativeFrom="paragraph">
                  <wp:posOffset>36830</wp:posOffset>
                </wp:positionV>
                <wp:extent cx="2066925" cy="614045"/>
                <wp:effectExtent l="0" t="0" r="9525" b="0"/>
                <wp:wrapNone/>
                <wp:docPr id="6" name="3 CuadroTexto"/>
                <wp:cNvGraphicFramePr/>
                <a:graphic xmlns:a="http://schemas.openxmlformats.org/drawingml/2006/main">
                  <a:graphicData uri="http://schemas.microsoft.com/office/word/2010/wordprocessingShape">
                    <wps:wsp>
                      <wps:cNvSpPr txBox="1"/>
                      <wps:spPr>
                        <a:xfrm>
                          <a:off x="0" y="0"/>
                          <a:ext cx="2066925" cy="614045"/>
                        </a:xfrm>
                        <a:prstGeom prst="rect">
                          <a:avLst/>
                        </a:prstGeom>
                        <a:solidFill>
                          <a:sysClr val="window" lastClr="FFFFFF"/>
                        </a:solidFill>
                        <a:ln w="9525" cmpd="sng">
                          <a:noFill/>
                        </a:ln>
                        <a:effectLst/>
                      </wps:spPr>
                      <wps:txbx>
                        <w:txbxContent>
                          <w:p w14:paraId="1D20D3B1" w14:textId="0351A573" w:rsidR="00E254E1" w:rsidRDefault="00934862" w:rsidP="00E254E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Vo. Bo. :</w:t>
                            </w:r>
                          </w:p>
                          <w:p w14:paraId="4DA7FF86" w14:textId="7AB4C216" w:rsidR="00E254E1" w:rsidRDefault="00E254E1" w:rsidP="00E254E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 xml:space="preserve">Lic. Salvador Vega Aguirre </w:t>
                            </w:r>
                          </w:p>
                          <w:p w14:paraId="4102A886" w14:textId="1DEAE3C9" w:rsidR="00E254E1" w:rsidRPr="00D356A1" w:rsidRDefault="00E254E1" w:rsidP="00E254E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Comisario Público </w:t>
                            </w:r>
                          </w:p>
                          <w:p w14:paraId="1E07E54A" w14:textId="77777777" w:rsidR="00E254E1" w:rsidRPr="00D356A1" w:rsidRDefault="00E254E1" w:rsidP="00E254E1">
                            <w:pPr>
                              <w:pStyle w:val="NormalWeb"/>
                              <w:spacing w:before="0" w:beforeAutospacing="0" w:after="0" w:afterAutospacing="0"/>
                              <w:jc w:val="center"/>
                              <w:rPr>
                                <w:lang w:val="es-MX"/>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0D2973" id="_x0000_s1027" type="#_x0000_t202" style="position:absolute;left:0;text-align:left;margin-left:332.8pt;margin-top:2.9pt;width:162.75pt;height:4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" fillcolor="window" stroked="f">
                <v:textbox>
                  <w:txbxContent>
                    <w:p w14:paraId="1D20D3B1" w14:textId="0351A573" w:rsidR="00E254E1" w:rsidRDefault="00934862" w:rsidP="00E254E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Vo. Bo. :</w:t>
                      </w:r>
                    </w:p>
                    <w:p w14:paraId="4DA7FF86" w14:textId="7AB4C216" w:rsidR="00E254E1" w:rsidRDefault="00E254E1" w:rsidP="00E254E1">
                      <w:pPr>
                        <w:pStyle w:val="NormalWeb"/>
                        <w:spacing w:before="0" w:beforeAutospacing="0" w:after="0" w:afterAutospacing="0"/>
                        <w:jc w:val="center"/>
                        <w:rPr>
                          <w:rFonts w:asciiTheme="minorHAnsi" w:hAnsi="Calibri" w:cstheme="minorBidi"/>
                          <w:b/>
                          <w:bCs/>
                          <w:color w:val="000000" w:themeColor="dark1"/>
                          <w:sz w:val="22"/>
                          <w:szCs w:val="22"/>
                          <w:lang w:val="es-MX"/>
                        </w:rPr>
                      </w:pPr>
                      <w:r>
                        <w:rPr>
                          <w:rFonts w:asciiTheme="minorHAnsi" w:hAnsi="Calibri" w:cstheme="minorBidi"/>
                          <w:b/>
                          <w:bCs/>
                          <w:color w:val="000000" w:themeColor="dark1"/>
                          <w:sz w:val="22"/>
                          <w:szCs w:val="22"/>
                          <w:lang w:val="es-MX"/>
                        </w:rPr>
                        <w:t xml:space="preserve">Lic. Salvador Vega Aguirre </w:t>
                      </w:r>
                    </w:p>
                    <w:p w14:paraId="4102A886" w14:textId="1DEAE3C9" w:rsidR="00E254E1" w:rsidRPr="00D356A1" w:rsidRDefault="00E254E1" w:rsidP="00E254E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 xml:space="preserve">Comisario Público </w:t>
                      </w:r>
                    </w:p>
                    <w:p w14:paraId="1E07E54A" w14:textId="77777777" w:rsidR="00E254E1" w:rsidRPr="00D356A1" w:rsidRDefault="00E254E1" w:rsidP="00E254E1">
                      <w:pPr>
                        <w:pStyle w:val="NormalWeb"/>
                        <w:spacing w:before="0" w:beforeAutospacing="0" w:after="0" w:afterAutospacing="0"/>
                        <w:jc w:val="center"/>
                        <w:rPr>
                          <w:lang w:val="es-MX"/>
                        </w:rPr>
                      </w:pPr>
                    </w:p>
                  </w:txbxContent>
                </v:textbox>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14:anchorId="60B80DC2" wp14:editId="4E58C9BA">
                <wp:simplePos x="0" y="0"/>
                <wp:positionH relativeFrom="margin">
                  <wp:posOffset>-146685</wp:posOffset>
                </wp:positionH>
                <wp:positionV relativeFrom="paragraph">
                  <wp:posOffset>71120</wp:posOffset>
                </wp:positionV>
                <wp:extent cx="2162175" cy="586740"/>
                <wp:effectExtent l="0" t="0" r="9525" b="3810"/>
                <wp:wrapNone/>
                <wp:docPr id="3" name="2 CuadroTexto"/>
                <wp:cNvGraphicFramePr/>
                <a:graphic xmlns:a="http://schemas.openxmlformats.org/drawingml/2006/main">
                  <a:graphicData uri="http://schemas.microsoft.com/office/word/2010/wordprocessingShape">
                    <wps:wsp>
                      <wps:cNvSpPr txBox="1"/>
                      <wps:spPr>
                        <a:xfrm>
                          <a:off x="0" y="0"/>
                          <a:ext cx="2162175" cy="5867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E59D46C" w14:textId="77777777" w:rsidR="00D356A1" w:rsidRPr="00D356A1" w:rsidRDefault="00D356A1" w:rsidP="00D356A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ELABORO:</w:t>
                            </w:r>
                          </w:p>
                          <w:p w14:paraId="37372E31" w14:textId="43A906A7" w:rsidR="00D356A1" w:rsidRPr="00D356A1" w:rsidRDefault="00650C9C" w:rsidP="00D356A1">
                            <w:pPr>
                              <w:pStyle w:val="NormalWeb"/>
                              <w:spacing w:before="0" w:beforeAutospacing="0" w:after="0" w:afterAutospacing="0"/>
                              <w:jc w:val="center"/>
                              <w:rPr>
                                <w:lang w:val="es-MX"/>
                              </w:rPr>
                            </w:pPr>
                            <w:r>
                              <w:rPr>
                                <w:rFonts w:asciiTheme="minorHAnsi" w:hAnsi="Calibri" w:cstheme="minorBidi"/>
                                <w:b/>
                                <w:bCs/>
                                <w:color w:val="000000" w:themeColor="dark1"/>
                                <w:sz w:val="22"/>
                                <w:szCs w:val="22"/>
                                <w:lang w:val="es-MX"/>
                              </w:rPr>
                              <w:t>M.D.F. Guillermo Álvarez Nicanor</w:t>
                            </w:r>
                            <w:r w:rsidR="003B3026">
                              <w:rPr>
                                <w:rFonts w:asciiTheme="minorHAnsi" w:hAnsi="Calibri" w:cstheme="minorBidi"/>
                                <w:b/>
                                <w:bCs/>
                                <w:color w:val="000000" w:themeColor="dark1"/>
                                <w:sz w:val="22"/>
                                <w:szCs w:val="22"/>
                                <w:lang w:val="es-MX"/>
                              </w:rPr>
                              <w:t xml:space="preserve"> </w:t>
                            </w:r>
                          </w:p>
                          <w:p w14:paraId="5AF3EA69" w14:textId="0C55D995" w:rsidR="00D356A1" w:rsidRDefault="003B3026" w:rsidP="00D356A1">
                            <w:pPr>
                              <w:pStyle w:val="NormalWeb"/>
                              <w:spacing w:before="0" w:beforeAutospacing="0" w:after="0" w:afterAutospacing="0"/>
                              <w:jc w:val="center"/>
                            </w:pPr>
                            <w:r>
                              <w:rPr>
                                <w:rFonts w:asciiTheme="minorHAnsi" w:hAnsi="Calibri" w:cstheme="minorBidi"/>
                                <w:color w:val="000000" w:themeColor="dark1"/>
                                <w:sz w:val="22"/>
                                <w:szCs w:val="22"/>
                                <w:lang w:val="es-MX"/>
                              </w:rPr>
                              <w:t>Subdirector Administrativ</w:t>
                            </w:r>
                            <w:r w:rsidR="004C06F2">
                              <w:rPr>
                                <w:rFonts w:asciiTheme="minorHAnsi" w:hAnsi="Calibri" w:cstheme="minorBidi"/>
                                <w:color w:val="000000" w:themeColor="dark1"/>
                                <w:sz w:val="22"/>
                                <w:szCs w:val="22"/>
                                <w:lang w:val="es-MX"/>
                              </w:rPr>
                              <w:t>o</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B80DC2" id="2 CuadroTexto" o:spid="_x0000_s1028" type="#_x0000_t202" style="position:absolute;left:0;text-align:left;margin-left:-11.55pt;margin-top:5.6pt;width:170.25pt;height:4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" fillcolor="white [3201]" stroked="f">
                <v:textbox>
                  <w:txbxContent>
                    <w:p w14:paraId="5E59D46C" w14:textId="77777777" w:rsidR="00D356A1" w:rsidRPr="00D356A1" w:rsidRDefault="00D356A1" w:rsidP="00D356A1">
                      <w:pPr>
                        <w:pStyle w:val="NormalWeb"/>
                        <w:spacing w:before="0" w:beforeAutospacing="0" w:after="0" w:afterAutospacing="0"/>
                        <w:jc w:val="center"/>
                        <w:rPr>
                          <w:lang w:val="es-MX"/>
                        </w:rPr>
                      </w:pPr>
                      <w:r>
                        <w:rPr>
                          <w:rFonts w:asciiTheme="minorHAnsi" w:hAnsi="Calibri" w:cstheme="minorBidi"/>
                          <w:color w:val="000000" w:themeColor="dark1"/>
                          <w:sz w:val="22"/>
                          <w:szCs w:val="22"/>
                          <w:lang w:val="es-MX"/>
                        </w:rPr>
                        <w:t>ELABORO:</w:t>
                      </w:r>
                    </w:p>
                    <w:p w14:paraId="37372E31" w14:textId="43A906A7" w:rsidR="00D356A1" w:rsidRPr="00D356A1" w:rsidRDefault="00650C9C" w:rsidP="00D356A1">
                      <w:pPr>
                        <w:pStyle w:val="NormalWeb"/>
                        <w:spacing w:before="0" w:beforeAutospacing="0" w:after="0" w:afterAutospacing="0"/>
                        <w:jc w:val="center"/>
                        <w:rPr>
                          <w:lang w:val="es-MX"/>
                        </w:rPr>
                      </w:pPr>
                      <w:r>
                        <w:rPr>
                          <w:rFonts w:asciiTheme="minorHAnsi" w:hAnsi="Calibri" w:cstheme="minorBidi"/>
                          <w:b/>
                          <w:bCs/>
                          <w:color w:val="000000" w:themeColor="dark1"/>
                          <w:sz w:val="22"/>
                          <w:szCs w:val="22"/>
                          <w:lang w:val="es-MX"/>
                        </w:rPr>
                        <w:t>M.D.F. Guillermo Álvarez Nicanor</w:t>
                      </w:r>
                      <w:r w:rsidR="003B3026">
                        <w:rPr>
                          <w:rFonts w:asciiTheme="minorHAnsi" w:hAnsi="Calibri" w:cstheme="minorBidi"/>
                          <w:b/>
                          <w:bCs/>
                          <w:color w:val="000000" w:themeColor="dark1"/>
                          <w:sz w:val="22"/>
                          <w:szCs w:val="22"/>
                          <w:lang w:val="es-MX"/>
                        </w:rPr>
                        <w:t xml:space="preserve"> </w:t>
                      </w:r>
                    </w:p>
                    <w:p w14:paraId="5AF3EA69" w14:textId="0C55D995" w:rsidR="00D356A1" w:rsidRDefault="003B3026" w:rsidP="00D356A1">
                      <w:pPr>
                        <w:pStyle w:val="NormalWeb"/>
                        <w:spacing w:before="0" w:beforeAutospacing="0" w:after="0" w:afterAutospacing="0"/>
                        <w:jc w:val="center"/>
                      </w:pPr>
                      <w:r>
                        <w:rPr>
                          <w:rFonts w:asciiTheme="minorHAnsi" w:hAnsi="Calibri" w:cstheme="minorBidi"/>
                          <w:color w:val="000000" w:themeColor="dark1"/>
                          <w:sz w:val="22"/>
                          <w:szCs w:val="22"/>
                          <w:lang w:val="es-MX"/>
                        </w:rPr>
                        <w:t>Subdirector Administrativ</w:t>
                      </w:r>
                      <w:r w:rsidR="004C06F2">
                        <w:rPr>
                          <w:rFonts w:asciiTheme="minorHAnsi" w:hAnsi="Calibri" w:cstheme="minorBidi"/>
                          <w:color w:val="000000" w:themeColor="dark1"/>
                          <w:sz w:val="22"/>
                          <w:szCs w:val="22"/>
                          <w:lang w:val="es-MX"/>
                        </w:rPr>
                        <w:t>o</w:t>
                      </w:r>
                    </w:p>
                  </w:txbxContent>
                </v:textbox>
                <w10:wrap anchorx="margin"/>
              </v:shape>
            </w:pict>
          </mc:Fallback>
        </mc:AlternateContent>
      </w:r>
    </w:p>
    <w:p w14:paraId="5BE71EB5" w14:textId="696FD402" w:rsidR="00C03E61" w:rsidRDefault="00C03E61" w:rsidP="00155929">
      <w:pPr>
        <w:spacing w:after="0" w:line="240" w:lineRule="auto"/>
        <w:jc w:val="both"/>
        <w:rPr>
          <w:noProof/>
        </w:rPr>
      </w:pPr>
    </w:p>
    <w:p w14:paraId="27D1F4F4" w14:textId="749ED7BF" w:rsidR="00C03E61" w:rsidRPr="00155929" w:rsidRDefault="00C03E61" w:rsidP="002111A4">
      <w:pPr>
        <w:spacing w:after="0" w:line="240" w:lineRule="auto"/>
        <w:rPr>
          <w:rFonts w:ascii="Arial" w:hAnsi="Arial" w:cs="Arial"/>
        </w:rPr>
      </w:pPr>
    </w:p>
    <w:sectPr w:rsidR="00C03E61" w:rsidRPr="00155929" w:rsidSect="0052023C">
      <w:headerReference w:type="default" r:id="rId10"/>
      <w:footerReference w:type="default" r:id="rId11"/>
      <w:headerReference w:type="first" r:id="rId12"/>
      <w:footerReference w:type="first" r:id="rId13"/>
      <w:pgSz w:w="12240" w:h="15840" w:code="1"/>
      <w:pgMar w:top="1417" w:right="1183" w:bottom="1276" w:left="1701" w:header="79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DF74" w14:textId="77777777" w:rsidR="00710CF7" w:rsidRDefault="00710CF7" w:rsidP="007B7C66">
      <w:pPr>
        <w:spacing w:after="0" w:line="240" w:lineRule="auto"/>
      </w:pPr>
      <w:r>
        <w:separator/>
      </w:r>
    </w:p>
  </w:endnote>
  <w:endnote w:type="continuationSeparator" w:id="0">
    <w:p w14:paraId="037E840D" w14:textId="77777777" w:rsidR="00710CF7" w:rsidRDefault="00710CF7" w:rsidP="007B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B273" w14:textId="18E4489E" w:rsidR="00595F42" w:rsidRDefault="00FB755E" w:rsidP="00A048D8">
    <w:pPr>
      <w:pStyle w:val="Piedepgina"/>
      <w:jc w:val="center"/>
    </w:pPr>
    <w:r>
      <w:rPr>
        <w:noProof/>
        <w:lang w:eastAsia="es-MX"/>
      </w:rPr>
      <w:drawing>
        <wp:anchor distT="0" distB="0" distL="114300" distR="114300" simplePos="0" relativeHeight="251691008" behindDoc="1" locked="0" layoutInCell="1" allowOverlap="1" wp14:anchorId="6B47D9AC" wp14:editId="08C29EAF">
          <wp:simplePos x="0" y="0"/>
          <wp:positionH relativeFrom="margin">
            <wp:posOffset>0</wp:posOffset>
          </wp:positionH>
          <wp:positionV relativeFrom="paragraph">
            <wp:posOffset>0</wp:posOffset>
          </wp:positionV>
          <wp:extent cx="5900178" cy="167569"/>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8489" t="95457" r="8351" b="1683"/>
                  <a:stretch/>
                </pic:blipFill>
                <pic:spPr bwMode="auto">
                  <a:xfrm>
                    <a:off x="0" y="0"/>
                    <a:ext cx="5930667" cy="16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EA9E2" w14:textId="2D246C53" w:rsidR="00595F42" w:rsidRPr="00A048D8" w:rsidRDefault="00C04CC1" w:rsidP="00975F19">
    <w:pPr>
      <w:pStyle w:val="Piedepgina"/>
      <w:jc w:val="center"/>
    </w:pPr>
    <w:r>
      <w:rPr>
        <w:rFonts w:ascii="Arial" w:hAnsi="Arial" w:cs="Arial"/>
        <w:sz w:val="16"/>
        <w:szCs w:val="16"/>
      </w:rPr>
      <w:t>Edificio “</w:t>
    </w:r>
    <w:r w:rsidR="00595F42">
      <w:rPr>
        <w:rFonts w:ascii="Arial" w:hAnsi="Arial" w:cs="Arial"/>
        <w:sz w:val="16"/>
        <w:szCs w:val="16"/>
      </w:rPr>
      <w:t>Vicente Guerrero</w:t>
    </w:r>
    <w:r>
      <w:rPr>
        <w:rFonts w:ascii="Arial" w:hAnsi="Arial" w:cs="Arial"/>
        <w:sz w:val="16"/>
        <w:szCs w:val="16"/>
      </w:rPr>
      <w:t>”, 6º.</w:t>
    </w:r>
    <w:r w:rsidR="00595F42">
      <w:rPr>
        <w:rFonts w:ascii="Arial" w:hAnsi="Arial" w:cs="Arial"/>
        <w:sz w:val="16"/>
        <w:szCs w:val="16"/>
      </w:rPr>
      <w:t xml:space="preserve"> </w:t>
    </w:r>
    <w:r>
      <w:rPr>
        <w:rFonts w:ascii="Arial" w:hAnsi="Arial" w:cs="Arial"/>
        <w:sz w:val="16"/>
        <w:szCs w:val="16"/>
      </w:rPr>
      <w:t>Piso, Av.</w:t>
    </w:r>
    <w:r w:rsidR="00595F42">
      <w:rPr>
        <w:rFonts w:ascii="Arial" w:hAnsi="Arial" w:cs="Arial"/>
        <w:sz w:val="16"/>
        <w:szCs w:val="16"/>
      </w:rPr>
      <w:t xml:space="preserve"> Juárez no. </w:t>
    </w:r>
    <w:r>
      <w:rPr>
        <w:rFonts w:ascii="Arial" w:hAnsi="Arial" w:cs="Arial"/>
        <w:sz w:val="16"/>
        <w:szCs w:val="16"/>
      </w:rPr>
      <w:t>14, Esq.</w:t>
    </w:r>
    <w:r w:rsidR="00595F42">
      <w:rPr>
        <w:rFonts w:ascii="Arial" w:hAnsi="Arial" w:cs="Arial"/>
        <w:sz w:val="16"/>
        <w:szCs w:val="16"/>
      </w:rPr>
      <w:t xml:space="preserve"> Quintana </w:t>
    </w:r>
    <w:r>
      <w:rPr>
        <w:rFonts w:ascii="Arial" w:hAnsi="Arial" w:cs="Arial"/>
        <w:sz w:val="16"/>
        <w:szCs w:val="16"/>
      </w:rPr>
      <w:t>Roo, Col.</w:t>
    </w:r>
    <w:r w:rsidR="00595F42">
      <w:rPr>
        <w:rFonts w:ascii="Arial" w:hAnsi="Arial" w:cs="Arial"/>
        <w:sz w:val="16"/>
        <w:szCs w:val="16"/>
      </w:rPr>
      <w:t xml:space="preserve"> Centro,</w:t>
    </w:r>
  </w:p>
  <w:p w14:paraId="7CD84792" w14:textId="77777777" w:rsidR="00595F42" w:rsidRDefault="00595F42" w:rsidP="00975F19">
    <w:pPr>
      <w:pStyle w:val="Piedepgina"/>
      <w:jc w:val="center"/>
      <w:rPr>
        <w:rFonts w:ascii="Arial" w:hAnsi="Arial" w:cs="Arial"/>
        <w:sz w:val="16"/>
        <w:szCs w:val="16"/>
      </w:rPr>
    </w:pPr>
    <w:r>
      <w:rPr>
        <w:rFonts w:ascii="Arial" w:hAnsi="Arial" w:cs="Arial"/>
        <w:sz w:val="16"/>
        <w:szCs w:val="16"/>
      </w:rPr>
      <w:t xml:space="preserve">Chilpancingo, Guerrero, C.P. 39000. </w:t>
    </w:r>
    <w:r w:rsidRPr="00BD47D0">
      <w:rPr>
        <w:rFonts w:ascii="Arial" w:hAnsi="Arial" w:cs="Arial"/>
        <w:sz w:val="16"/>
        <w:szCs w:val="16"/>
      </w:rPr>
      <w:t>Tel. (747) 4719</w:t>
    </w:r>
    <w:r>
      <w:rPr>
        <w:rFonts w:ascii="Arial" w:hAnsi="Arial" w:cs="Arial"/>
        <w:sz w:val="16"/>
        <w:szCs w:val="16"/>
      </w:rPr>
      <w:t xml:space="preserve">5 </w:t>
    </w:r>
    <w:r w:rsidR="00C04CC1">
      <w:rPr>
        <w:rFonts w:ascii="Arial" w:hAnsi="Arial" w:cs="Arial"/>
        <w:sz w:val="16"/>
        <w:szCs w:val="16"/>
      </w:rPr>
      <w:t>19</w:t>
    </w:r>
    <w:r w:rsidR="00C04CC1" w:rsidRPr="00BD47D0">
      <w:rPr>
        <w:rFonts w:ascii="Arial" w:hAnsi="Arial" w:cs="Arial"/>
        <w:sz w:val="16"/>
        <w:szCs w:val="16"/>
      </w:rPr>
      <w:t xml:space="preserve">, </w:t>
    </w:r>
    <w:r w:rsidR="00C04CC1">
      <w:rPr>
        <w:rFonts w:ascii="Arial" w:hAnsi="Arial" w:cs="Arial"/>
        <w:sz w:val="16"/>
        <w:szCs w:val="16"/>
      </w:rPr>
      <w:t>(</w:t>
    </w:r>
    <w:r>
      <w:rPr>
        <w:rFonts w:ascii="Arial" w:hAnsi="Arial" w:cs="Arial"/>
        <w:sz w:val="16"/>
        <w:szCs w:val="16"/>
      </w:rPr>
      <w:t>747) 1386571</w:t>
    </w:r>
  </w:p>
  <w:p w14:paraId="103EB1A4" w14:textId="77777777" w:rsidR="00595F42" w:rsidRDefault="00595F42" w:rsidP="00975F19">
    <w:pPr>
      <w:pStyle w:val="Piedepgina"/>
      <w:jc w:val="center"/>
    </w:pPr>
    <w:r w:rsidRPr="007D51F9">
      <w:rPr>
        <w:rFonts w:ascii="Arial" w:hAnsi="Arial" w:cs="Arial"/>
        <w:sz w:val="16"/>
        <w:szCs w:val="16"/>
      </w:rPr>
      <w:t>www.guerrero.gob.mx</w:t>
    </w:r>
    <w:r>
      <w:rPr>
        <w:rFonts w:ascii="Arial" w:hAnsi="Arial" w:cs="Arial"/>
        <w:sz w:val="16"/>
        <w:szCs w:val="16"/>
      </w:rPr>
      <w:t>,   www.fampegro.guerrero.gob.mx</w:t>
    </w:r>
  </w:p>
  <w:p w14:paraId="50318EF5" w14:textId="77777777" w:rsidR="00595F42" w:rsidRDefault="00595F42">
    <w:pPr>
      <w:pStyle w:val="Piedepgina"/>
    </w:pPr>
  </w:p>
  <w:p w14:paraId="1846378E" w14:textId="77777777" w:rsidR="00595F42" w:rsidRDefault="00595F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8866" w14:textId="3F8450E1" w:rsidR="00595F42" w:rsidRPr="00CA452F" w:rsidRDefault="00FB755E" w:rsidP="003A35EB">
    <w:pPr>
      <w:pStyle w:val="Piedepgina"/>
      <w:jc w:val="both"/>
      <w:rPr>
        <w:rFonts w:ascii="Arial" w:hAnsi="Arial" w:cs="Arial"/>
        <w:sz w:val="16"/>
        <w:szCs w:val="16"/>
      </w:rPr>
    </w:pPr>
    <w:r>
      <w:rPr>
        <w:noProof/>
        <w:lang w:eastAsia="es-MX"/>
      </w:rPr>
      <w:drawing>
        <wp:anchor distT="0" distB="0" distL="114300" distR="114300" simplePos="0" relativeHeight="251688960" behindDoc="1" locked="0" layoutInCell="1" allowOverlap="1" wp14:anchorId="521F979C" wp14:editId="6788E985">
          <wp:simplePos x="0" y="0"/>
          <wp:positionH relativeFrom="margin">
            <wp:posOffset>34290</wp:posOffset>
          </wp:positionH>
          <wp:positionV relativeFrom="paragraph">
            <wp:posOffset>12065</wp:posOffset>
          </wp:positionV>
          <wp:extent cx="5900178" cy="167569"/>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8489" t="95457" r="8351" b="1683"/>
                  <a:stretch/>
                </pic:blipFill>
                <pic:spPr bwMode="auto">
                  <a:xfrm>
                    <a:off x="0" y="0"/>
                    <a:ext cx="5930667" cy="16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BB2FB" w14:textId="572510FD" w:rsidR="00595F42" w:rsidRDefault="00595F42" w:rsidP="003A35EB">
    <w:pPr>
      <w:pStyle w:val="Piedepgina"/>
      <w:jc w:val="both"/>
      <w:rPr>
        <w:rFonts w:ascii="Arial" w:hAnsi="Arial" w:cs="Arial"/>
        <w:sz w:val="16"/>
        <w:szCs w:val="16"/>
      </w:rPr>
    </w:pPr>
  </w:p>
  <w:p w14:paraId="7DCE1FD2" w14:textId="77777777" w:rsidR="00595F42" w:rsidRDefault="00595F42" w:rsidP="00931BA2">
    <w:pPr>
      <w:pStyle w:val="Piedepgina"/>
      <w:jc w:val="center"/>
      <w:rPr>
        <w:rFonts w:ascii="Arial" w:hAnsi="Arial" w:cs="Arial"/>
        <w:sz w:val="16"/>
        <w:szCs w:val="16"/>
      </w:rPr>
    </w:pPr>
    <w:r>
      <w:rPr>
        <w:rFonts w:ascii="Arial" w:hAnsi="Arial" w:cs="Arial"/>
        <w:sz w:val="16"/>
        <w:szCs w:val="16"/>
      </w:rPr>
      <w:t>Edificio  “Vicente Guerrero”,  6º. Piso,  Av. Juárez no. 14,  Esq. Quintana Roo,  Col. Centro,</w:t>
    </w:r>
  </w:p>
  <w:p w14:paraId="67A7B6EB" w14:textId="77777777" w:rsidR="00595F42" w:rsidRDefault="00595F42" w:rsidP="00931BA2">
    <w:pPr>
      <w:pStyle w:val="Piedepgina"/>
      <w:jc w:val="center"/>
      <w:rPr>
        <w:rFonts w:ascii="Arial" w:hAnsi="Arial" w:cs="Arial"/>
        <w:sz w:val="16"/>
        <w:szCs w:val="16"/>
      </w:rPr>
    </w:pPr>
    <w:r>
      <w:rPr>
        <w:rFonts w:ascii="Arial" w:hAnsi="Arial" w:cs="Arial"/>
        <w:sz w:val="16"/>
        <w:szCs w:val="16"/>
      </w:rPr>
      <w:t xml:space="preserve">Chilpancingo, Guerrero, C.P. 39000. </w:t>
    </w:r>
    <w:r w:rsidRPr="00BD47D0">
      <w:rPr>
        <w:rFonts w:ascii="Arial" w:hAnsi="Arial" w:cs="Arial"/>
        <w:sz w:val="16"/>
        <w:szCs w:val="16"/>
      </w:rPr>
      <w:t>Tel. (747) 4719</w:t>
    </w:r>
    <w:r>
      <w:rPr>
        <w:rFonts w:ascii="Arial" w:hAnsi="Arial" w:cs="Arial"/>
        <w:sz w:val="16"/>
        <w:szCs w:val="16"/>
      </w:rPr>
      <w:t>5 19</w:t>
    </w:r>
    <w:r w:rsidRPr="00BD47D0">
      <w:rPr>
        <w:rFonts w:ascii="Arial" w:hAnsi="Arial" w:cs="Arial"/>
        <w:sz w:val="16"/>
        <w:szCs w:val="16"/>
      </w:rPr>
      <w:t xml:space="preserve">, </w:t>
    </w:r>
    <w:r>
      <w:rPr>
        <w:rFonts w:ascii="Arial" w:hAnsi="Arial" w:cs="Arial"/>
        <w:sz w:val="16"/>
        <w:szCs w:val="16"/>
      </w:rPr>
      <w:t xml:space="preserve"> (747) 1386571</w:t>
    </w:r>
  </w:p>
  <w:p w14:paraId="28214A7C" w14:textId="77777777" w:rsidR="00595F42" w:rsidRDefault="00595F42" w:rsidP="00931BA2">
    <w:pPr>
      <w:pStyle w:val="Piedepgina"/>
      <w:jc w:val="center"/>
    </w:pPr>
    <w:r w:rsidRPr="007D51F9">
      <w:rPr>
        <w:rFonts w:ascii="Arial" w:hAnsi="Arial" w:cs="Arial"/>
        <w:sz w:val="16"/>
        <w:szCs w:val="16"/>
      </w:rPr>
      <w:t>www.guerrero.gob.mx</w:t>
    </w:r>
    <w:r>
      <w:rPr>
        <w:rFonts w:ascii="Arial" w:hAnsi="Arial" w:cs="Arial"/>
        <w:sz w:val="16"/>
        <w:szCs w:val="16"/>
      </w:rPr>
      <w:t>,   www.fampegro.guerrero.gob.mx</w:t>
    </w:r>
  </w:p>
  <w:p w14:paraId="20334D37" w14:textId="77777777" w:rsidR="00595F42" w:rsidRDefault="00595F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26A10" w14:textId="77777777" w:rsidR="00710CF7" w:rsidRDefault="00710CF7" w:rsidP="007B7C66">
      <w:pPr>
        <w:spacing w:after="0" w:line="240" w:lineRule="auto"/>
      </w:pPr>
      <w:r>
        <w:separator/>
      </w:r>
    </w:p>
  </w:footnote>
  <w:footnote w:type="continuationSeparator" w:id="0">
    <w:p w14:paraId="1D9B71AA" w14:textId="77777777" w:rsidR="00710CF7" w:rsidRDefault="00710CF7" w:rsidP="007B7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AD21" w14:textId="2D0D0D8B" w:rsidR="00595F42" w:rsidRDefault="0059266A" w:rsidP="00FB755E">
    <w:pPr>
      <w:pStyle w:val="Encabezado"/>
      <w:tabs>
        <w:tab w:val="clear" w:pos="4419"/>
        <w:tab w:val="clear" w:pos="8838"/>
        <w:tab w:val="left" w:pos="8295"/>
      </w:tabs>
    </w:pPr>
    <w:r>
      <w:rPr>
        <w:noProof/>
      </w:rPr>
      <w:drawing>
        <wp:anchor distT="0" distB="0" distL="114300" distR="114300" simplePos="0" relativeHeight="251701248" behindDoc="0" locked="0" layoutInCell="1" allowOverlap="1" wp14:anchorId="6F9517C1" wp14:editId="68CD5A5F">
          <wp:simplePos x="0" y="0"/>
          <wp:positionH relativeFrom="margin">
            <wp:align>right</wp:align>
          </wp:positionH>
          <wp:positionV relativeFrom="paragraph">
            <wp:posOffset>-221615</wp:posOffset>
          </wp:positionV>
          <wp:extent cx="1714500" cy="5162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5E" w:rsidRPr="005A0B24">
      <w:rPr>
        <w:noProof/>
      </w:rPr>
      <w:drawing>
        <wp:anchor distT="0" distB="0" distL="114300" distR="114300" simplePos="0" relativeHeight="251695104" behindDoc="1" locked="0" layoutInCell="1" allowOverlap="1" wp14:anchorId="44F4EF98" wp14:editId="3F2A6824">
          <wp:simplePos x="0" y="0"/>
          <wp:positionH relativeFrom="page">
            <wp:align>center</wp:align>
          </wp:positionH>
          <wp:positionV relativeFrom="paragraph">
            <wp:posOffset>-391160</wp:posOffset>
          </wp:positionV>
          <wp:extent cx="1876425" cy="7715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61650" t="4271" r="8753" b="87568"/>
                  <a:stretch/>
                </pic:blipFill>
                <pic:spPr bwMode="auto">
                  <a:xfrm>
                    <a:off x="0" y="0"/>
                    <a:ext cx="18764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55E" w:rsidRPr="005A0B24">
      <w:rPr>
        <w:noProof/>
      </w:rPr>
      <w:drawing>
        <wp:anchor distT="0" distB="0" distL="114300" distR="114300" simplePos="0" relativeHeight="251693056" behindDoc="1" locked="0" layoutInCell="1" allowOverlap="1" wp14:anchorId="3CF41868" wp14:editId="7288F288">
          <wp:simplePos x="0" y="0"/>
          <wp:positionH relativeFrom="margin">
            <wp:posOffset>38100</wp:posOffset>
          </wp:positionH>
          <wp:positionV relativeFrom="paragraph">
            <wp:posOffset>-343535</wp:posOffset>
          </wp:positionV>
          <wp:extent cx="1714500" cy="6381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5527" t="5219" r="69543" b="88422"/>
                  <a:stretch/>
                </pic:blipFill>
                <pic:spPr bwMode="auto">
                  <a:xfrm>
                    <a:off x="0" y="0"/>
                    <a:ext cx="171450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55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C215" w14:textId="4B19330E" w:rsidR="00595F42" w:rsidRDefault="0059266A">
    <w:pPr>
      <w:pStyle w:val="Encabezado"/>
    </w:pPr>
    <w:r>
      <w:rPr>
        <w:noProof/>
      </w:rPr>
      <w:drawing>
        <wp:anchor distT="0" distB="0" distL="114300" distR="114300" simplePos="0" relativeHeight="251699200" behindDoc="0" locked="0" layoutInCell="1" allowOverlap="1" wp14:anchorId="20C88C96" wp14:editId="035F5483">
          <wp:simplePos x="0" y="0"/>
          <wp:positionH relativeFrom="margin">
            <wp:posOffset>4226560</wp:posOffset>
          </wp:positionH>
          <wp:positionV relativeFrom="paragraph">
            <wp:posOffset>-240665</wp:posOffset>
          </wp:positionV>
          <wp:extent cx="1714500" cy="51625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5E" w:rsidRPr="005A0B24">
      <w:rPr>
        <w:noProof/>
      </w:rPr>
      <w:drawing>
        <wp:anchor distT="0" distB="0" distL="114300" distR="114300" simplePos="0" relativeHeight="251684864" behindDoc="1" locked="0" layoutInCell="1" allowOverlap="1" wp14:anchorId="3E9E9C6A" wp14:editId="3FC90260">
          <wp:simplePos x="0" y="0"/>
          <wp:positionH relativeFrom="margin">
            <wp:posOffset>1805940</wp:posOffset>
          </wp:positionH>
          <wp:positionV relativeFrom="paragraph">
            <wp:posOffset>-380366</wp:posOffset>
          </wp:positionV>
          <wp:extent cx="1876425" cy="77152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61650" t="4271" r="8753" b="87568"/>
                  <a:stretch/>
                </pic:blipFill>
                <pic:spPr bwMode="auto">
                  <a:xfrm>
                    <a:off x="0" y="0"/>
                    <a:ext cx="18764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55E" w:rsidRPr="005A0B24">
      <w:rPr>
        <w:noProof/>
      </w:rPr>
      <w:drawing>
        <wp:anchor distT="0" distB="0" distL="114300" distR="114300" simplePos="0" relativeHeight="251686912" behindDoc="1" locked="0" layoutInCell="1" allowOverlap="1" wp14:anchorId="63304DD1" wp14:editId="4AD91427">
          <wp:simplePos x="0" y="0"/>
          <wp:positionH relativeFrom="margin">
            <wp:align>left</wp:align>
          </wp:positionH>
          <wp:positionV relativeFrom="paragraph">
            <wp:posOffset>-257810</wp:posOffset>
          </wp:positionV>
          <wp:extent cx="1714500" cy="6381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5527" t="5219" r="69543" b="88422"/>
                  <a:stretch/>
                </pic:blipFill>
                <pic:spPr bwMode="auto">
                  <a:xfrm>
                    <a:off x="0" y="0"/>
                    <a:ext cx="171450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838"/>
    <w:multiLevelType w:val="hybridMultilevel"/>
    <w:tmpl w:val="D89EB5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B6550"/>
    <w:multiLevelType w:val="hybridMultilevel"/>
    <w:tmpl w:val="441C4A2C"/>
    <w:lvl w:ilvl="0" w:tplc="534E499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26195050"/>
    <w:multiLevelType w:val="hybridMultilevel"/>
    <w:tmpl w:val="23CC95F4"/>
    <w:lvl w:ilvl="0" w:tplc="99E21CE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319D230C"/>
    <w:multiLevelType w:val="hybridMultilevel"/>
    <w:tmpl w:val="4FE0DC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E564E2"/>
    <w:multiLevelType w:val="hybridMultilevel"/>
    <w:tmpl w:val="E514EBC4"/>
    <w:lvl w:ilvl="0" w:tplc="3C0AA6B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392E580F"/>
    <w:multiLevelType w:val="hybridMultilevel"/>
    <w:tmpl w:val="B8A417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803E00"/>
    <w:multiLevelType w:val="hybridMultilevel"/>
    <w:tmpl w:val="7AC2C8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C81995"/>
    <w:multiLevelType w:val="hybridMultilevel"/>
    <w:tmpl w:val="7AC2C8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784257"/>
    <w:multiLevelType w:val="hybridMultilevel"/>
    <w:tmpl w:val="CD2A3C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BF6140"/>
    <w:multiLevelType w:val="hybridMultilevel"/>
    <w:tmpl w:val="7D106FB0"/>
    <w:lvl w:ilvl="0" w:tplc="15965F9C">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297CB9"/>
    <w:multiLevelType w:val="hybridMultilevel"/>
    <w:tmpl w:val="E514EBC4"/>
    <w:lvl w:ilvl="0" w:tplc="3C0AA6B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69022D1F"/>
    <w:multiLevelType w:val="hybridMultilevel"/>
    <w:tmpl w:val="D1425770"/>
    <w:lvl w:ilvl="0" w:tplc="C8CA85C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45E1B4F"/>
    <w:multiLevelType w:val="hybridMultilevel"/>
    <w:tmpl w:val="B37AE42A"/>
    <w:lvl w:ilvl="0" w:tplc="539841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77DF6946"/>
    <w:multiLevelType w:val="hybridMultilevel"/>
    <w:tmpl w:val="546C2F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2"/>
  </w:num>
  <w:num w:numId="4">
    <w:abstractNumId w:val="5"/>
  </w:num>
  <w:num w:numId="5">
    <w:abstractNumId w:val="4"/>
  </w:num>
  <w:num w:numId="6">
    <w:abstractNumId w:val="10"/>
  </w:num>
  <w:num w:numId="7">
    <w:abstractNumId w:val="12"/>
  </w:num>
  <w:num w:numId="8">
    <w:abstractNumId w:val="0"/>
  </w:num>
  <w:num w:numId="9">
    <w:abstractNumId w:val="7"/>
  </w:num>
  <w:num w:numId="10">
    <w:abstractNumId w:val="9"/>
  </w:num>
  <w:num w:numId="11">
    <w:abstractNumId w:val="6"/>
  </w:num>
  <w:num w:numId="12">
    <w:abstractNumId w:val="8"/>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66"/>
    <w:rsid w:val="0000147C"/>
    <w:rsid w:val="00001CC0"/>
    <w:rsid w:val="00001FA0"/>
    <w:rsid w:val="00002ED1"/>
    <w:rsid w:val="000040C6"/>
    <w:rsid w:val="0000475A"/>
    <w:rsid w:val="000066BB"/>
    <w:rsid w:val="00012153"/>
    <w:rsid w:val="00013E35"/>
    <w:rsid w:val="00021535"/>
    <w:rsid w:val="000250DC"/>
    <w:rsid w:val="00025FE7"/>
    <w:rsid w:val="000269C9"/>
    <w:rsid w:val="0003243D"/>
    <w:rsid w:val="00036029"/>
    <w:rsid w:val="00044BBA"/>
    <w:rsid w:val="00046589"/>
    <w:rsid w:val="00053CFA"/>
    <w:rsid w:val="00053EF0"/>
    <w:rsid w:val="00056994"/>
    <w:rsid w:val="00057041"/>
    <w:rsid w:val="00070BF8"/>
    <w:rsid w:val="00076F96"/>
    <w:rsid w:val="0007721F"/>
    <w:rsid w:val="000902D7"/>
    <w:rsid w:val="00092895"/>
    <w:rsid w:val="000945F4"/>
    <w:rsid w:val="000C19A2"/>
    <w:rsid w:val="000C2446"/>
    <w:rsid w:val="000C3175"/>
    <w:rsid w:val="000D7CEC"/>
    <w:rsid w:val="000E10C9"/>
    <w:rsid w:val="000F1952"/>
    <w:rsid w:val="000F7A86"/>
    <w:rsid w:val="00106D48"/>
    <w:rsid w:val="00106E0E"/>
    <w:rsid w:val="00107B15"/>
    <w:rsid w:val="00114E89"/>
    <w:rsid w:val="00116E53"/>
    <w:rsid w:val="00120E67"/>
    <w:rsid w:val="00122E49"/>
    <w:rsid w:val="0012428E"/>
    <w:rsid w:val="00124F86"/>
    <w:rsid w:val="00126929"/>
    <w:rsid w:val="00127B8D"/>
    <w:rsid w:val="00130B4A"/>
    <w:rsid w:val="001344AF"/>
    <w:rsid w:val="00136E53"/>
    <w:rsid w:val="00137BB4"/>
    <w:rsid w:val="00144AC5"/>
    <w:rsid w:val="001454FB"/>
    <w:rsid w:val="00150A78"/>
    <w:rsid w:val="00155528"/>
    <w:rsid w:val="00155929"/>
    <w:rsid w:val="001560DE"/>
    <w:rsid w:val="00156680"/>
    <w:rsid w:val="001568BC"/>
    <w:rsid w:val="001655AC"/>
    <w:rsid w:val="00165FBC"/>
    <w:rsid w:val="00171381"/>
    <w:rsid w:val="00171F69"/>
    <w:rsid w:val="00175FA0"/>
    <w:rsid w:val="00181BC9"/>
    <w:rsid w:val="0018252C"/>
    <w:rsid w:val="00182A31"/>
    <w:rsid w:val="00190F1B"/>
    <w:rsid w:val="0019122D"/>
    <w:rsid w:val="001A1088"/>
    <w:rsid w:val="001B226F"/>
    <w:rsid w:val="001B26B5"/>
    <w:rsid w:val="001B2EE9"/>
    <w:rsid w:val="001B7E94"/>
    <w:rsid w:val="001C04FE"/>
    <w:rsid w:val="001C662D"/>
    <w:rsid w:val="001C6D98"/>
    <w:rsid w:val="001D1241"/>
    <w:rsid w:val="001D6903"/>
    <w:rsid w:val="001E0451"/>
    <w:rsid w:val="001E0FD4"/>
    <w:rsid w:val="001E10FA"/>
    <w:rsid w:val="001E29BE"/>
    <w:rsid w:val="001E2F8B"/>
    <w:rsid w:val="001E476D"/>
    <w:rsid w:val="001E58DA"/>
    <w:rsid w:val="001E6A69"/>
    <w:rsid w:val="001E77C1"/>
    <w:rsid w:val="001F073C"/>
    <w:rsid w:val="001F4188"/>
    <w:rsid w:val="001F4E3B"/>
    <w:rsid w:val="001F5539"/>
    <w:rsid w:val="002007A7"/>
    <w:rsid w:val="0020517D"/>
    <w:rsid w:val="00206C2D"/>
    <w:rsid w:val="002111A4"/>
    <w:rsid w:val="002248D4"/>
    <w:rsid w:val="00224907"/>
    <w:rsid w:val="00230F4E"/>
    <w:rsid w:val="002320BC"/>
    <w:rsid w:val="00233539"/>
    <w:rsid w:val="002341B1"/>
    <w:rsid w:val="00234FD4"/>
    <w:rsid w:val="0023717C"/>
    <w:rsid w:val="00246D24"/>
    <w:rsid w:val="00247052"/>
    <w:rsid w:val="00247AC2"/>
    <w:rsid w:val="00253166"/>
    <w:rsid w:val="002612CE"/>
    <w:rsid w:val="00271B45"/>
    <w:rsid w:val="002753A7"/>
    <w:rsid w:val="00275ACA"/>
    <w:rsid w:val="00280BFD"/>
    <w:rsid w:val="0028312D"/>
    <w:rsid w:val="00283A5C"/>
    <w:rsid w:val="002864F3"/>
    <w:rsid w:val="002874D0"/>
    <w:rsid w:val="00293FE6"/>
    <w:rsid w:val="002A2941"/>
    <w:rsid w:val="002A46ED"/>
    <w:rsid w:val="002A53FA"/>
    <w:rsid w:val="002A60A6"/>
    <w:rsid w:val="002B0276"/>
    <w:rsid w:val="002B1BEB"/>
    <w:rsid w:val="002B39E6"/>
    <w:rsid w:val="002B5387"/>
    <w:rsid w:val="002D1159"/>
    <w:rsid w:val="002D1922"/>
    <w:rsid w:val="00322C0F"/>
    <w:rsid w:val="00326B81"/>
    <w:rsid w:val="003538C2"/>
    <w:rsid w:val="003554ED"/>
    <w:rsid w:val="00356061"/>
    <w:rsid w:val="0036259D"/>
    <w:rsid w:val="00363847"/>
    <w:rsid w:val="00373E5F"/>
    <w:rsid w:val="00374CC1"/>
    <w:rsid w:val="00376E1B"/>
    <w:rsid w:val="00380272"/>
    <w:rsid w:val="00380B7B"/>
    <w:rsid w:val="00380F0D"/>
    <w:rsid w:val="00384C34"/>
    <w:rsid w:val="00384DC9"/>
    <w:rsid w:val="00395089"/>
    <w:rsid w:val="003973A3"/>
    <w:rsid w:val="003A16D5"/>
    <w:rsid w:val="003A30AA"/>
    <w:rsid w:val="003A35EB"/>
    <w:rsid w:val="003B3026"/>
    <w:rsid w:val="003B3FDF"/>
    <w:rsid w:val="003B59F7"/>
    <w:rsid w:val="003C11E2"/>
    <w:rsid w:val="003C370A"/>
    <w:rsid w:val="003D0513"/>
    <w:rsid w:val="003D2FF9"/>
    <w:rsid w:val="003D3C0E"/>
    <w:rsid w:val="003E11AD"/>
    <w:rsid w:val="003E260F"/>
    <w:rsid w:val="003E6E66"/>
    <w:rsid w:val="003F5A1C"/>
    <w:rsid w:val="003F7619"/>
    <w:rsid w:val="004106A2"/>
    <w:rsid w:val="00412BA8"/>
    <w:rsid w:val="0042029E"/>
    <w:rsid w:val="004238CD"/>
    <w:rsid w:val="004334AE"/>
    <w:rsid w:val="00433FF3"/>
    <w:rsid w:val="00434CFB"/>
    <w:rsid w:val="00444670"/>
    <w:rsid w:val="00461703"/>
    <w:rsid w:val="00466718"/>
    <w:rsid w:val="00470E4A"/>
    <w:rsid w:val="004751DB"/>
    <w:rsid w:val="00477CEC"/>
    <w:rsid w:val="00481F29"/>
    <w:rsid w:val="0048237E"/>
    <w:rsid w:val="004A088E"/>
    <w:rsid w:val="004A22F6"/>
    <w:rsid w:val="004A51B1"/>
    <w:rsid w:val="004B339A"/>
    <w:rsid w:val="004B3F14"/>
    <w:rsid w:val="004B64C3"/>
    <w:rsid w:val="004B7CF5"/>
    <w:rsid w:val="004C06F2"/>
    <w:rsid w:val="004D0760"/>
    <w:rsid w:val="004D6221"/>
    <w:rsid w:val="004E1FEC"/>
    <w:rsid w:val="004F0EFC"/>
    <w:rsid w:val="004F79B3"/>
    <w:rsid w:val="00511125"/>
    <w:rsid w:val="005140F2"/>
    <w:rsid w:val="0052023C"/>
    <w:rsid w:val="005229C6"/>
    <w:rsid w:val="00523C7A"/>
    <w:rsid w:val="0053040C"/>
    <w:rsid w:val="00543057"/>
    <w:rsid w:val="00544A35"/>
    <w:rsid w:val="00546071"/>
    <w:rsid w:val="00547831"/>
    <w:rsid w:val="00551E64"/>
    <w:rsid w:val="005523BE"/>
    <w:rsid w:val="00553DE1"/>
    <w:rsid w:val="0055446E"/>
    <w:rsid w:val="00554715"/>
    <w:rsid w:val="005578DA"/>
    <w:rsid w:val="005579F0"/>
    <w:rsid w:val="00567866"/>
    <w:rsid w:val="00573493"/>
    <w:rsid w:val="00575ABE"/>
    <w:rsid w:val="00576EB0"/>
    <w:rsid w:val="005838F9"/>
    <w:rsid w:val="00583CDD"/>
    <w:rsid w:val="0059113B"/>
    <w:rsid w:val="0059266A"/>
    <w:rsid w:val="00593C80"/>
    <w:rsid w:val="00595F42"/>
    <w:rsid w:val="005A1191"/>
    <w:rsid w:val="005B55C3"/>
    <w:rsid w:val="005B67E9"/>
    <w:rsid w:val="005B7FA1"/>
    <w:rsid w:val="005B7FCB"/>
    <w:rsid w:val="005C0A52"/>
    <w:rsid w:val="005D2155"/>
    <w:rsid w:val="005D2C8D"/>
    <w:rsid w:val="005E35EC"/>
    <w:rsid w:val="005E7FD4"/>
    <w:rsid w:val="005F09CA"/>
    <w:rsid w:val="005F231A"/>
    <w:rsid w:val="005F2776"/>
    <w:rsid w:val="005F53E5"/>
    <w:rsid w:val="005F79E5"/>
    <w:rsid w:val="00600BE9"/>
    <w:rsid w:val="00603B9C"/>
    <w:rsid w:val="006045B0"/>
    <w:rsid w:val="00610618"/>
    <w:rsid w:val="006128D7"/>
    <w:rsid w:val="00626CCD"/>
    <w:rsid w:val="00632580"/>
    <w:rsid w:val="00632A57"/>
    <w:rsid w:val="00633C00"/>
    <w:rsid w:val="00637446"/>
    <w:rsid w:val="00637D7D"/>
    <w:rsid w:val="00650C9C"/>
    <w:rsid w:val="00652AFA"/>
    <w:rsid w:val="006626C9"/>
    <w:rsid w:val="00671DF2"/>
    <w:rsid w:val="006737DD"/>
    <w:rsid w:val="006756AD"/>
    <w:rsid w:val="006764A6"/>
    <w:rsid w:val="00676ECE"/>
    <w:rsid w:val="006941F4"/>
    <w:rsid w:val="006A037B"/>
    <w:rsid w:val="006A09D8"/>
    <w:rsid w:val="006A4C1F"/>
    <w:rsid w:val="006A4DD0"/>
    <w:rsid w:val="006A4DFE"/>
    <w:rsid w:val="006A78C0"/>
    <w:rsid w:val="006B0BFA"/>
    <w:rsid w:val="006D1627"/>
    <w:rsid w:val="006D3700"/>
    <w:rsid w:val="006D57AE"/>
    <w:rsid w:val="006E305A"/>
    <w:rsid w:val="006F3E15"/>
    <w:rsid w:val="006F6665"/>
    <w:rsid w:val="0070335F"/>
    <w:rsid w:val="00707152"/>
    <w:rsid w:val="007107A1"/>
    <w:rsid w:val="00710CF7"/>
    <w:rsid w:val="007134B6"/>
    <w:rsid w:val="00713650"/>
    <w:rsid w:val="00716FBE"/>
    <w:rsid w:val="0072616C"/>
    <w:rsid w:val="00726BAD"/>
    <w:rsid w:val="00731B8C"/>
    <w:rsid w:val="00732000"/>
    <w:rsid w:val="00743C5A"/>
    <w:rsid w:val="0074558E"/>
    <w:rsid w:val="00745F4A"/>
    <w:rsid w:val="00746589"/>
    <w:rsid w:val="00747FE5"/>
    <w:rsid w:val="007528C4"/>
    <w:rsid w:val="00764DC1"/>
    <w:rsid w:val="0076577D"/>
    <w:rsid w:val="0077033B"/>
    <w:rsid w:val="0077429E"/>
    <w:rsid w:val="00774754"/>
    <w:rsid w:val="007878B6"/>
    <w:rsid w:val="007A307A"/>
    <w:rsid w:val="007A4949"/>
    <w:rsid w:val="007A4C11"/>
    <w:rsid w:val="007A6C82"/>
    <w:rsid w:val="007B1955"/>
    <w:rsid w:val="007B1ED0"/>
    <w:rsid w:val="007B2C30"/>
    <w:rsid w:val="007B35EC"/>
    <w:rsid w:val="007B7C66"/>
    <w:rsid w:val="007C0326"/>
    <w:rsid w:val="007C2D57"/>
    <w:rsid w:val="007C5A10"/>
    <w:rsid w:val="007D031B"/>
    <w:rsid w:val="007D0B13"/>
    <w:rsid w:val="007D0D80"/>
    <w:rsid w:val="007D24EF"/>
    <w:rsid w:val="007D3DF7"/>
    <w:rsid w:val="007D42D5"/>
    <w:rsid w:val="007F1109"/>
    <w:rsid w:val="007F541F"/>
    <w:rsid w:val="00805395"/>
    <w:rsid w:val="00811062"/>
    <w:rsid w:val="00811B4B"/>
    <w:rsid w:val="00814F5D"/>
    <w:rsid w:val="0081578A"/>
    <w:rsid w:val="0081631B"/>
    <w:rsid w:val="00826058"/>
    <w:rsid w:val="00830CF0"/>
    <w:rsid w:val="00830D6E"/>
    <w:rsid w:val="00832A51"/>
    <w:rsid w:val="00836767"/>
    <w:rsid w:val="00846BAB"/>
    <w:rsid w:val="00851C80"/>
    <w:rsid w:val="008615E0"/>
    <w:rsid w:val="00862DF1"/>
    <w:rsid w:val="008719A2"/>
    <w:rsid w:val="00872A66"/>
    <w:rsid w:val="00892626"/>
    <w:rsid w:val="00896268"/>
    <w:rsid w:val="008A0987"/>
    <w:rsid w:val="008A7321"/>
    <w:rsid w:val="008C4972"/>
    <w:rsid w:val="008E0D8B"/>
    <w:rsid w:val="008E11B6"/>
    <w:rsid w:val="008E11C8"/>
    <w:rsid w:val="008E1883"/>
    <w:rsid w:val="008E4373"/>
    <w:rsid w:val="008E55AD"/>
    <w:rsid w:val="008E5D9B"/>
    <w:rsid w:val="008E6B23"/>
    <w:rsid w:val="008F24E3"/>
    <w:rsid w:val="008F2510"/>
    <w:rsid w:val="008F477E"/>
    <w:rsid w:val="008F48F8"/>
    <w:rsid w:val="00900F25"/>
    <w:rsid w:val="00911610"/>
    <w:rsid w:val="00911ABA"/>
    <w:rsid w:val="00912E37"/>
    <w:rsid w:val="009225C5"/>
    <w:rsid w:val="00924827"/>
    <w:rsid w:val="0093089E"/>
    <w:rsid w:val="00931BA2"/>
    <w:rsid w:val="00934862"/>
    <w:rsid w:val="00936A1C"/>
    <w:rsid w:val="009473D1"/>
    <w:rsid w:val="00954427"/>
    <w:rsid w:val="009556AE"/>
    <w:rsid w:val="009564A3"/>
    <w:rsid w:val="00956EA4"/>
    <w:rsid w:val="00960445"/>
    <w:rsid w:val="00962876"/>
    <w:rsid w:val="0096370B"/>
    <w:rsid w:val="00970049"/>
    <w:rsid w:val="00974B5D"/>
    <w:rsid w:val="00975F19"/>
    <w:rsid w:val="00976E94"/>
    <w:rsid w:val="00981CF6"/>
    <w:rsid w:val="009878BC"/>
    <w:rsid w:val="00990899"/>
    <w:rsid w:val="009915E8"/>
    <w:rsid w:val="00991C52"/>
    <w:rsid w:val="00993F90"/>
    <w:rsid w:val="009978DB"/>
    <w:rsid w:val="009A06F1"/>
    <w:rsid w:val="009A14B3"/>
    <w:rsid w:val="009A1B86"/>
    <w:rsid w:val="009A2B55"/>
    <w:rsid w:val="009B5F2B"/>
    <w:rsid w:val="009D3330"/>
    <w:rsid w:val="009D5FA2"/>
    <w:rsid w:val="009D729F"/>
    <w:rsid w:val="009E2555"/>
    <w:rsid w:val="009E4CC3"/>
    <w:rsid w:val="00A030BF"/>
    <w:rsid w:val="00A048D8"/>
    <w:rsid w:val="00A16E79"/>
    <w:rsid w:val="00A229EC"/>
    <w:rsid w:val="00A31798"/>
    <w:rsid w:val="00A32C95"/>
    <w:rsid w:val="00A416E5"/>
    <w:rsid w:val="00A47320"/>
    <w:rsid w:val="00A51B46"/>
    <w:rsid w:val="00A60628"/>
    <w:rsid w:val="00A60797"/>
    <w:rsid w:val="00A629B4"/>
    <w:rsid w:val="00A676EC"/>
    <w:rsid w:val="00A73695"/>
    <w:rsid w:val="00A74D2B"/>
    <w:rsid w:val="00A77A6C"/>
    <w:rsid w:val="00A80E00"/>
    <w:rsid w:val="00A8290A"/>
    <w:rsid w:val="00A82B3E"/>
    <w:rsid w:val="00A831D2"/>
    <w:rsid w:val="00A84611"/>
    <w:rsid w:val="00A90586"/>
    <w:rsid w:val="00A93482"/>
    <w:rsid w:val="00A95D6C"/>
    <w:rsid w:val="00A97D2A"/>
    <w:rsid w:val="00AA54F5"/>
    <w:rsid w:val="00AA64B1"/>
    <w:rsid w:val="00AB0200"/>
    <w:rsid w:val="00AC603A"/>
    <w:rsid w:val="00AE47A9"/>
    <w:rsid w:val="00AE6313"/>
    <w:rsid w:val="00AF61F8"/>
    <w:rsid w:val="00AF6F24"/>
    <w:rsid w:val="00B0302F"/>
    <w:rsid w:val="00B12FFB"/>
    <w:rsid w:val="00B21D89"/>
    <w:rsid w:val="00B26D42"/>
    <w:rsid w:val="00B35BD2"/>
    <w:rsid w:val="00B45846"/>
    <w:rsid w:val="00B47408"/>
    <w:rsid w:val="00B4777B"/>
    <w:rsid w:val="00B52BC4"/>
    <w:rsid w:val="00B538D1"/>
    <w:rsid w:val="00B53E2A"/>
    <w:rsid w:val="00B62736"/>
    <w:rsid w:val="00B64D25"/>
    <w:rsid w:val="00B65948"/>
    <w:rsid w:val="00B65D76"/>
    <w:rsid w:val="00B66C1A"/>
    <w:rsid w:val="00B7158E"/>
    <w:rsid w:val="00B725AD"/>
    <w:rsid w:val="00B73466"/>
    <w:rsid w:val="00B76B6A"/>
    <w:rsid w:val="00B81903"/>
    <w:rsid w:val="00B81904"/>
    <w:rsid w:val="00B820D3"/>
    <w:rsid w:val="00B8479F"/>
    <w:rsid w:val="00B93C08"/>
    <w:rsid w:val="00B95135"/>
    <w:rsid w:val="00BA037C"/>
    <w:rsid w:val="00BB19F3"/>
    <w:rsid w:val="00BC3FCC"/>
    <w:rsid w:val="00BC4E2E"/>
    <w:rsid w:val="00BC53D3"/>
    <w:rsid w:val="00BE5E52"/>
    <w:rsid w:val="00BF2464"/>
    <w:rsid w:val="00BF4615"/>
    <w:rsid w:val="00BF5D74"/>
    <w:rsid w:val="00BF6047"/>
    <w:rsid w:val="00BF6674"/>
    <w:rsid w:val="00C036D2"/>
    <w:rsid w:val="00C03E61"/>
    <w:rsid w:val="00C04CC1"/>
    <w:rsid w:val="00C069E1"/>
    <w:rsid w:val="00C14128"/>
    <w:rsid w:val="00C155A2"/>
    <w:rsid w:val="00C1693F"/>
    <w:rsid w:val="00C1720B"/>
    <w:rsid w:val="00C22360"/>
    <w:rsid w:val="00C25439"/>
    <w:rsid w:val="00C26CA5"/>
    <w:rsid w:val="00C3240F"/>
    <w:rsid w:val="00C33DDC"/>
    <w:rsid w:val="00C46705"/>
    <w:rsid w:val="00C51245"/>
    <w:rsid w:val="00C54D14"/>
    <w:rsid w:val="00C56F4C"/>
    <w:rsid w:val="00C574C5"/>
    <w:rsid w:val="00C673AB"/>
    <w:rsid w:val="00C71247"/>
    <w:rsid w:val="00C7406A"/>
    <w:rsid w:val="00C75882"/>
    <w:rsid w:val="00C770E3"/>
    <w:rsid w:val="00C80065"/>
    <w:rsid w:val="00C8284E"/>
    <w:rsid w:val="00C8296E"/>
    <w:rsid w:val="00C83014"/>
    <w:rsid w:val="00C93BAD"/>
    <w:rsid w:val="00CA1A96"/>
    <w:rsid w:val="00CA6013"/>
    <w:rsid w:val="00CB0CC3"/>
    <w:rsid w:val="00CC2777"/>
    <w:rsid w:val="00CC5AF4"/>
    <w:rsid w:val="00CC744D"/>
    <w:rsid w:val="00CD2879"/>
    <w:rsid w:val="00CD4CE6"/>
    <w:rsid w:val="00CE2B65"/>
    <w:rsid w:val="00CE38AB"/>
    <w:rsid w:val="00CE4BEF"/>
    <w:rsid w:val="00CE6683"/>
    <w:rsid w:val="00CE6B86"/>
    <w:rsid w:val="00CF157E"/>
    <w:rsid w:val="00CF2F88"/>
    <w:rsid w:val="00D00CCD"/>
    <w:rsid w:val="00D010F6"/>
    <w:rsid w:val="00D01577"/>
    <w:rsid w:val="00D032AD"/>
    <w:rsid w:val="00D10463"/>
    <w:rsid w:val="00D16010"/>
    <w:rsid w:val="00D16D96"/>
    <w:rsid w:val="00D20B89"/>
    <w:rsid w:val="00D348AE"/>
    <w:rsid w:val="00D356A1"/>
    <w:rsid w:val="00D44A79"/>
    <w:rsid w:val="00D513DA"/>
    <w:rsid w:val="00D5263B"/>
    <w:rsid w:val="00D52F7F"/>
    <w:rsid w:val="00D55261"/>
    <w:rsid w:val="00D55C26"/>
    <w:rsid w:val="00D63A01"/>
    <w:rsid w:val="00D63F83"/>
    <w:rsid w:val="00D67653"/>
    <w:rsid w:val="00D7166B"/>
    <w:rsid w:val="00D74397"/>
    <w:rsid w:val="00D74905"/>
    <w:rsid w:val="00D80AC3"/>
    <w:rsid w:val="00D862D8"/>
    <w:rsid w:val="00D876AD"/>
    <w:rsid w:val="00D900FB"/>
    <w:rsid w:val="00D94253"/>
    <w:rsid w:val="00DA1D6F"/>
    <w:rsid w:val="00DA39CF"/>
    <w:rsid w:val="00DA7B65"/>
    <w:rsid w:val="00DB104B"/>
    <w:rsid w:val="00DC6331"/>
    <w:rsid w:val="00DD6757"/>
    <w:rsid w:val="00DD73A0"/>
    <w:rsid w:val="00DE1285"/>
    <w:rsid w:val="00DE1AFB"/>
    <w:rsid w:val="00DE2154"/>
    <w:rsid w:val="00DF1B1E"/>
    <w:rsid w:val="00DF2B97"/>
    <w:rsid w:val="00DF65BF"/>
    <w:rsid w:val="00E00875"/>
    <w:rsid w:val="00E00CAD"/>
    <w:rsid w:val="00E175AF"/>
    <w:rsid w:val="00E17CA9"/>
    <w:rsid w:val="00E254E1"/>
    <w:rsid w:val="00E35AAF"/>
    <w:rsid w:val="00E371C1"/>
    <w:rsid w:val="00E47234"/>
    <w:rsid w:val="00E70B7D"/>
    <w:rsid w:val="00E7100C"/>
    <w:rsid w:val="00E81E07"/>
    <w:rsid w:val="00E82DB0"/>
    <w:rsid w:val="00E855EF"/>
    <w:rsid w:val="00E8632F"/>
    <w:rsid w:val="00E9140C"/>
    <w:rsid w:val="00E92192"/>
    <w:rsid w:val="00E97F7B"/>
    <w:rsid w:val="00EA04CC"/>
    <w:rsid w:val="00EA070E"/>
    <w:rsid w:val="00EA46BB"/>
    <w:rsid w:val="00EA4F8C"/>
    <w:rsid w:val="00EA4FC7"/>
    <w:rsid w:val="00EA53EF"/>
    <w:rsid w:val="00EB5C31"/>
    <w:rsid w:val="00EC21C0"/>
    <w:rsid w:val="00EC3D76"/>
    <w:rsid w:val="00ED30FB"/>
    <w:rsid w:val="00EF5D97"/>
    <w:rsid w:val="00F01A3B"/>
    <w:rsid w:val="00F044FE"/>
    <w:rsid w:val="00F1758D"/>
    <w:rsid w:val="00F21D63"/>
    <w:rsid w:val="00F24433"/>
    <w:rsid w:val="00F24ECB"/>
    <w:rsid w:val="00F26712"/>
    <w:rsid w:val="00F27BE7"/>
    <w:rsid w:val="00F4048F"/>
    <w:rsid w:val="00F46C7F"/>
    <w:rsid w:val="00F47056"/>
    <w:rsid w:val="00F63B8F"/>
    <w:rsid w:val="00F71A1D"/>
    <w:rsid w:val="00F721CD"/>
    <w:rsid w:val="00F82B18"/>
    <w:rsid w:val="00F84525"/>
    <w:rsid w:val="00FB6246"/>
    <w:rsid w:val="00FB7553"/>
    <w:rsid w:val="00FB755E"/>
    <w:rsid w:val="00FC2A22"/>
    <w:rsid w:val="00FC3DC7"/>
    <w:rsid w:val="00FC49D3"/>
    <w:rsid w:val="00FC7E39"/>
    <w:rsid w:val="00FD6A9D"/>
    <w:rsid w:val="00FE1C40"/>
    <w:rsid w:val="00FF02C5"/>
    <w:rsid w:val="00FF192A"/>
    <w:rsid w:val="00FF766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6883E"/>
  <w15:docId w15:val="{4805D4F4-CC34-4264-97D2-EB41D4AC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47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E47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7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C66"/>
  </w:style>
  <w:style w:type="paragraph" w:styleId="Piedepgina">
    <w:name w:val="footer"/>
    <w:basedOn w:val="Normal"/>
    <w:link w:val="PiedepginaCar"/>
    <w:uiPriority w:val="99"/>
    <w:unhideWhenUsed/>
    <w:rsid w:val="007B7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C66"/>
  </w:style>
  <w:style w:type="table" w:styleId="Tablaconcuadrcula">
    <w:name w:val="Table Grid"/>
    <w:basedOn w:val="Tablanormal"/>
    <w:uiPriority w:val="39"/>
    <w:rsid w:val="00B73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13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381"/>
    <w:rPr>
      <w:rFonts w:ascii="Tahoma" w:hAnsi="Tahoma" w:cs="Tahoma"/>
      <w:sz w:val="16"/>
      <w:szCs w:val="16"/>
    </w:rPr>
  </w:style>
  <w:style w:type="paragraph" w:styleId="Prrafodelista">
    <w:name w:val="List Paragraph"/>
    <w:basedOn w:val="Normal"/>
    <w:uiPriority w:val="34"/>
    <w:qFormat/>
    <w:rsid w:val="003E260F"/>
    <w:pPr>
      <w:ind w:left="720"/>
      <w:contextualSpacing/>
    </w:pPr>
  </w:style>
  <w:style w:type="character" w:styleId="Hipervnculo">
    <w:name w:val="Hyperlink"/>
    <w:uiPriority w:val="99"/>
    <w:unhideWhenUsed/>
    <w:rsid w:val="0003243D"/>
    <w:rPr>
      <w:color w:val="0000FF"/>
      <w:u w:val="single"/>
    </w:rPr>
  </w:style>
  <w:style w:type="paragraph" w:styleId="Sinespaciado">
    <w:name w:val="No Spacing"/>
    <w:uiPriority w:val="1"/>
    <w:qFormat/>
    <w:rsid w:val="0003243D"/>
    <w:pPr>
      <w:spacing w:after="0" w:line="240" w:lineRule="auto"/>
    </w:pPr>
  </w:style>
  <w:style w:type="character" w:customStyle="1" w:styleId="Ttulo1Car">
    <w:name w:val="Título 1 Car"/>
    <w:basedOn w:val="Fuentedeprrafopredeter"/>
    <w:link w:val="Ttulo1"/>
    <w:uiPriority w:val="9"/>
    <w:rsid w:val="001E476D"/>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E476D"/>
    <w:rPr>
      <w:rFonts w:asciiTheme="majorHAnsi" w:eastAsiaTheme="majorEastAsia" w:hAnsiTheme="majorHAnsi" w:cstheme="majorBidi"/>
      <w:color w:val="365F91" w:themeColor="accent1" w:themeShade="BF"/>
      <w:sz w:val="26"/>
      <w:szCs w:val="26"/>
    </w:rPr>
  </w:style>
  <w:style w:type="paragraph" w:styleId="Saludo">
    <w:name w:val="Salutation"/>
    <w:basedOn w:val="Normal"/>
    <w:next w:val="Normal"/>
    <w:link w:val="SaludoCar"/>
    <w:uiPriority w:val="99"/>
    <w:unhideWhenUsed/>
    <w:rsid w:val="001E476D"/>
  </w:style>
  <w:style w:type="character" w:customStyle="1" w:styleId="SaludoCar">
    <w:name w:val="Saludo Car"/>
    <w:basedOn w:val="Fuentedeprrafopredeter"/>
    <w:link w:val="Saludo"/>
    <w:uiPriority w:val="99"/>
    <w:rsid w:val="001E476D"/>
  </w:style>
  <w:style w:type="paragraph" w:styleId="Descripcin">
    <w:name w:val="caption"/>
    <w:basedOn w:val="Normal"/>
    <w:next w:val="Normal"/>
    <w:uiPriority w:val="35"/>
    <w:unhideWhenUsed/>
    <w:qFormat/>
    <w:rsid w:val="001E476D"/>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1E476D"/>
    <w:pPr>
      <w:spacing w:after="120"/>
    </w:pPr>
  </w:style>
  <w:style w:type="character" w:customStyle="1" w:styleId="TextoindependienteCar">
    <w:name w:val="Texto independiente Car"/>
    <w:basedOn w:val="Fuentedeprrafopredeter"/>
    <w:link w:val="Textoindependiente"/>
    <w:uiPriority w:val="99"/>
    <w:rsid w:val="001E476D"/>
  </w:style>
  <w:style w:type="paragraph" w:styleId="Sangradetextonormal">
    <w:name w:val="Body Text Indent"/>
    <w:basedOn w:val="Normal"/>
    <w:link w:val="SangradetextonormalCar"/>
    <w:uiPriority w:val="99"/>
    <w:unhideWhenUsed/>
    <w:rsid w:val="001E476D"/>
    <w:pPr>
      <w:spacing w:after="120"/>
      <w:ind w:left="283"/>
    </w:pPr>
  </w:style>
  <w:style w:type="character" w:customStyle="1" w:styleId="SangradetextonormalCar">
    <w:name w:val="Sangría de texto normal Car"/>
    <w:basedOn w:val="Fuentedeprrafopredeter"/>
    <w:link w:val="Sangradetextonormal"/>
    <w:uiPriority w:val="99"/>
    <w:rsid w:val="001E476D"/>
  </w:style>
  <w:style w:type="paragraph" w:styleId="Textoindependienteprimerasangra">
    <w:name w:val="Body Text First Indent"/>
    <w:basedOn w:val="Textoindependiente"/>
    <w:link w:val="TextoindependienteprimerasangraCar"/>
    <w:uiPriority w:val="99"/>
    <w:unhideWhenUsed/>
    <w:rsid w:val="001E476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1E476D"/>
  </w:style>
  <w:style w:type="paragraph" w:styleId="NormalWeb">
    <w:name w:val="Normal (Web)"/>
    <w:basedOn w:val="Normal"/>
    <w:uiPriority w:val="99"/>
    <w:unhideWhenUsed/>
    <w:rsid w:val="00D356A1"/>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60413">
      <w:bodyDiv w:val="1"/>
      <w:marLeft w:val="0"/>
      <w:marRight w:val="0"/>
      <w:marTop w:val="0"/>
      <w:marBottom w:val="0"/>
      <w:divBdr>
        <w:top w:val="none" w:sz="0" w:space="0" w:color="auto"/>
        <w:left w:val="none" w:sz="0" w:space="0" w:color="auto"/>
        <w:bottom w:val="none" w:sz="0" w:space="0" w:color="auto"/>
        <w:right w:val="none" w:sz="0" w:space="0" w:color="auto"/>
      </w:divBdr>
    </w:div>
    <w:div w:id="206457742">
      <w:bodyDiv w:val="1"/>
      <w:marLeft w:val="0"/>
      <w:marRight w:val="0"/>
      <w:marTop w:val="0"/>
      <w:marBottom w:val="0"/>
      <w:divBdr>
        <w:top w:val="none" w:sz="0" w:space="0" w:color="auto"/>
        <w:left w:val="none" w:sz="0" w:space="0" w:color="auto"/>
        <w:bottom w:val="none" w:sz="0" w:space="0" w:color="auto"/>
        <w:right w:val="none" w:sz="0" w:space="0" w:color="auto"/>
      </w:divBdr>
    </w:div>
    <w:div w:id="221601670">
      <w:bodyDiv w:val="1"/>
      <w:marLeft w:val="0"/>
      <w:marRight w:val="0"/>
      <w:marTop w:val="0"/>
      <w:marBottom w:val="0"/>
      <w:divBdr>
        <w:top w:val="none" w:sz="0" w:space="0" w:color="auto"/>
        <w:left w:val="none" w:sz="0" w:space="0" w:color="auto"/>
        <w:bottom w:val="none" w:sz="0" w:space="0" w:color="auto"/>
        <w:right w:val="none" w:sz="0" w:space="0" w:color="auto"/>
      </w:divBdr>
    </w:div>
    <w:div w:id="669676732">
      <w:bodyDiv w:val="1"/>
      <w:marLeft w:val="0"/>
      <w:marRight w:val="0"/>
      <w:marTop w:val="0"/>
      <w:marBottom w:val="0"/>
      <w:divBdr>
        <w:top w:val="none" w:sz="0" w:space="0" w:color="auto"/>
        <w:left w:val="none" w:sz="0" w:space="0" w:color="auto"/>
        <w:bottom w:val="none" w:sz="0" w:space="0" w:color="auto"/>
        <w:right w:val="none" w:sz="0" w:space="0" w:color="auto"/>
      </w:divBdr>
    </w:div>
    <w:div w:id="1331907386">
      <w:bodyDiv w:val="1"/>
      <w:marLeft w:val="0"/>
      <w:marRight w:val="0"/>
      <w:marTop w:val="0"/>
      <w:marBottom w:val="0"/>
      <w:divBdr>
        <w:top w:val="none" w:sz="0" w:space="0" w:color="auto"/>
        <w:left w:val="none" w:sz="0" w:space="0" w:color="auto"/>
        <w:bottom w:val="none" w:sz="0" w:space="0" w:color="auto"/>
        <w:right w:val="none" w:sz="0" w:space="0" w:color="auto"/>
      </w:divBdr>
    </w:div>
    <w:div w:id="1609963659">
      <w:bodyDiv w:val="1"/>
      <w:marLeft w:val="0"/>
      <w:marRight w:val="0"/>
      <w:marTop w:val="0"/>
      <w:marBottom w:val="0"/>
      <w:divBdr>
        <w:top w:val="none" w:sz="0" w:space="0" w:color="auto"/>
        <w:left w:val="none" w:sz="0" w:space="0" w:color="auto"/>
        <w:bottom w:val="none" w:sz="0" w:space="0" w:color="auto"/>
        <w:right w:val="none" w:sz="0" w:space="0" w:color="auto"/>
      </w:divBdr>
    </w:div>
    <w:div w:id="1630283495">
      <w:bodyDiv w:val="1"/>
      <w:marLeft w:val="0"/>
      <w:marRight w:val="0"/>
      <w:marTop w:val="0"/>
      <w:marBottom w:val="0"/>
      <w:divBdr>
        <w:top w:val="none" w:sz="0" w:space="0" w:color="auto"/>
        <w:left w:val="none" w:sz="0" w:space="0" w:color="auto"/>
        <w:bottom w:val="none" w:sz="0" w:space="0" w:color="auto"/>
        <w:right w:val="none" w:sz="0" w:space="0" w:color="auto"/>
      </w:divBdr>
    </w:div>
    <w:div w:id="1922835699">
      <w:bodyDiv w:val="1"/>
      <w:marLeft w:val="0"/>
      <w:marRight w:val="0"/>
      <w:marTop w:val="0"/>
      <w:marBottom w:val="0"/>
      <w:divBdr>
        <w:top w:val="none" w:sz="0" w:space="0" w:color="auto"/>
        <w:left w:val="none" w:sz="0" w:space="0" w:color="auto"/>
        <w:bottom w:val="none" w:sz="0" w:space="0" w:color="auto"/>
        <w:right w:val="none" w:sz="0" w:space="0" w:color="auto"/>
      </w:divBdr>
    </w:div>
    <w:div w:id="196627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9D7E1-030F-4F5E-B4DF-173A3E9D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2196</Words>
  <Characters>12079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dc:creator>
  <cp:lastModifiedBy>pc</cp:lastModifiedBy>
  <cp:revision>13</cp:revision>
  <cp:lastPrinted>2023-02-09T20:37:00Z</cp:lastPrinted>
  <dcterms:created xsi:type="dcterms:W3CDTF">2023-07-31T15:57:00Z</dcterms:created>
  <dcterms:modified xsi:type="dcterms:W3CDTF">2023-10-23T19:06:00Z</dcterms:modified>
</cp:coreProperties>
</file>