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F049" w14:textId="0B849493" w:rsidR="00715CC6" w:rsidRDefault="00715CC6" w:rsidP="00915105">
      <w:pPr>
        <w:rPr>
          <w:rFonts w:ascii="Tahoma" w:hAnsi="Tahoma" w:cs="Tahoma"/>
          <w:b/>
          <w:sz w:val="28"/>
          <w:szCs w:val="28"/>
        </w:rPr>
      </w:pPr>
    </w:p>
    <w:p w14:paraId="78447C41" w14:textId="765FB3EF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tbl>
      <w:tblPr>
        <w:tblpPr w:leftFromText="141" w:rightFromText="141" w:vertAnchor="text" w:horzAnchor="page" w:tblpX="4966" w:tblpY="188"/>
        <w:tblW w:w="6240" w:type="dxa"/>
        <w:tblLayout w:type="fixed"/>
        <w:tblLook w:val="04A0" w:firstRow="1" w:lastRow="0" w:firstColumn="1" w:lastColumn="0" w:noHBand="0" w:noVBand="1"/>
      </w:tblPr>
      <w:tblGrid>
        <w:gridCol w:w="1134"/>
        <w:gridCol w:w="5106"/>
      </w:tblGrid>
      <w:tr w:rsidR="00875DF0" w:rsidRPr="00190ADA" w14:paraId="4B8904EC" w14:textId="77777777" w:rsidTr="00875DF0">
        <w:trPr>
          <w:trHeight w:val="308"/>
        </w:trPr>
        <w:tc>
          <w:tcPr>
            <w:tcW w:w="1134" w:type="dxa"/>
          </w:tcPr>
          <w:p w14:paraId="77E70F56" w14:textId="77777777" w:rsidR="00875DF0" w:rsidRPr="00CC57E0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C57E0">
              <w:rPr>
                <w:rFonts w:asciiTheme="minorHAnsi" w:hAnsiTheme="minorHAnsi" w:cstheme="minorHAnsi"/>
                <w:b/>
                <w:i/>
                <w:sz w:val="22"/>
              </w:rPr>
              <w:t xml:space="preserve">    </w:t>
            </w:r>
          </w:p>
          <w:p w14:paraId="76445432" w14:textId="77777777" w:rsidR="00875DF0" w:rsidRPr="00CC57E0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14:paraId="365EE90B" w14:textId="77777777" w:rsidR="00875DF0" w:rsidRPr="00CC57E0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C57E0">
              <w:rPr>
                <w:rFonts w:asciiTheme="minorHAnsi" w:hAnsiTheme="minorHAnsi" w:cstheme="minorHAnsi"/>
                <w:b/>
                <w:i/>
                <w:sz w:val="22"/>
              </w:rPr>
              <w:t>Número:</w:t>
            </w:r>
          </w:p>
        </w:tc>
        <w:tc>
          <w:tcPr>
            <w:tcW w:w="5106" w:type="dxa"/>
          </w:tcPr>
          <w:p w14:paraId="721F0D9B" w14:textId="77777777" w:rsidR="00875DF0" w:rsidRPr="00CC57E0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2C59DF82" w14:textId="77777777" w:rsidR="00875DF0" w:rsidRPr="00CC57E0" w:rsidRDefault="00875DF0" w:rsidP="00875DF0">
            <w:pPr>
              <w:pStyle w:val="Sinespaciado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C57E0">
              <w:rPr>
                <w:rFonts w:asciiTheme="minorHAnsi" w:hAnsiTheme="minorHAnsi" w:cstheme="minorHAnsi"/>
                <w:b/>
                <w:i/>
                <w:sz w:val="22"/>
              </w:rPr>
              <w:t>DIRECCIÓN GENERAL</w:t>
            </w:r>
          </w:p>
          <w:p w14:paraId="0EE03CCC" w14:textId="4BEA4B54" w:rsidR="00875DF0" w:rsidRPr="00CC57E0" w:rsidRDefault="00875DF0" w:rsidP="00CC57E0">
            <w:pPr>
              <w:pStyle w:val="Sinespaciado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C57E0">
              <w:rPr>
                <w:rFonts w:asciiTheme="minorHAnsi" w:hAnsiTheme="minorHAnsi" w:cstheme="minorHAnsi"/>
                <w:i/>
                <w:sz w:val="22"/>
              </w:rPr>
              <w:t>Oficio D.G.2</w:t>
            </w:r>
            <w:r w:rsidR="00CC57E0" w:rsidRPr="00CC57E0">
              <w:rPr>
                <w:rFonts w:asciiTheme="minorHAnsi" w:hAnsiTheme="minorHAnsi" w:cstheme="minorHAnsi"/>
                <w:i/>
                <w:sz w:val="22"/>
              </w:rPr>
              <w:t>27</w:t>
            </w:r>
            <w:r w:rsidRPr="00CC57E0">
              <w:rPr>
                <w:rFonts w:asciiTheme="minorHAnsi" w:hAnsiTheme="minorHAnsi" w:cstheme="minorHAnsi"/>
                <w:i/>
                <w:sz w:val="22"/>
              </w:rPr>
              <w:t>.2024</w:t>
            </w:r>
          </w:p>
        </w:tc>
      </w:tr>
      <w:tr w:rsidR="00875DF0" w:rsidRPr="00190ADA" w14:paraId="3DB72153" w14:textId="77777777" w:rsidTr="00875DF0">
        <w:trPr>
          <w:trHeight w:val="308"/>
        </w:trPr>
        <w:tc>
          <w:tcPr>
            <w:tcW w:w="1134" w:type="dxa"/>
          </w:tcPr>
          <w:p w14:paraId="628EAF05" w14:textId="77777777" w:rsidR="00875DF0" w:rsidRPr="00CC57E0" w:rsidRDefault="00875DF0" w:rsidP="00875DF0">
            <w:pPr>
              <w:pStyle w:val="Sinespaciado"/>
              <w:ind w:left="600" w:hanging="600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CC57E0">
              <w:rPr>
                <w:rFonts w:asciiTheme="minorHAnsi" w:hAnsiTheme="minorHAnsi" w:cstheme="minorHAnsi"/>
                <w:b/>
                <w:i/>
                <w:sz w:val="22"/>
              </w:rPr>
              <w:t xml:space="preserve">  Asunto:</w:t>
            </w:r>
          </w:p>
          <w:p w14:paraId="16DD3221" w14:textId="77777777" w:rsidR="00875DF0" w:rsidRPr="00CC57E0" w:rsidRDefault="00875DF0" w:rsidP="00875DF0">
            <w:pPr>
              <w:tabs>
                <w:tab w:val="left" w:pos="1378"/>
              </w:tabs>
              <w:rPr>
                <w:rFonts w:asciiTheme="minorHAnsi" w:hAnsiTheme="minorHAnsi" w:cstheme="minorHAnsi"/>
              </w:rPr>
            </w:pPr>
            <w:r w:rsidRPr="00CC57E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6" w:type="dxa"/>
          </w:tcPr>
          <w:p w14:paraId="3ED8D143" w14:textId="77777777" w:rsidR="00875DF0" w:rsidRPr="00CC57E0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CC57E0">
              <w:rPr>
                <w:rFonts w:asciiTheme="minorHAnsi" w:hAnsiTheme="minorHAnsi" w:cstheme="minorHAnsi"/>
                <w:i/>
                <w:sz w:val="22"/>
              </w:rPr>
              <w:t>Información Cuenta Pública 2023.</w:t>
            </w:r>
          </w:p>
          <w:p w14:paraId="1EE0D6CD" w14:textId="77777777" w:rsidR="00875DF0" w:rsidRPr="00CC57E0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Y="-6"/>
              <w:tblOverlap w:val="never"/>
              <w:tblW w:w="5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712"/>
            </w:tblGrid>
            <w:tr w:rsidR="00875DF0" w:rsidRPr="00CC57E0" w14:paraId="54BAC5CA" w14:textId="77777777" w:rsidTr="003C325F">
              <w:trPr>
                <w:trHeight w:val="119"/>
              </w:trPr>
              <w:tc>
                <w:tcPr>
                  <w:tcW w:w="5710" w:type="dxa"/>
                  <w:gridSpan w:val="2"/>
                </w:tcPr>
                <w:p w14:paraId="329D39AF" w14:textId="4BB1DA2E" w:rsidR="00875DF0" w:rsidRPr="00CC57E0" w:rsidRDefault="00875DF0" w:rsidP="00CC57E0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  <w:r w:rsidRPr="00CC57E0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Chilpancingo, Gro., a </w:t>
                  </w:r>
                  <w:r w:rsidR="00CC57E0" w:rsidRPr="00CC57E0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18 de abril</w:t>
                  </w:r>
                  <w:r w:rsidRPr="00CC57E0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 xml:space="preserve"> de 2024</w:t>
                  </w:r>
                </w:p>
              </w:tc>
            </w:tr>
            <w:tr w:rsidR="00875DF0" w:rsidRPr="00CC57E0" w14:paraId="47E7AFED" w14:textId="77777777" w:rsidTr="003C325F">
              <w:trPr>
                <w:gridAfter w:val="1"/>
                <w:wAfter w:w="712" w:type="dxa"/>
                <w:trHeight w:val="222"/>
              </w:trPr>
              <w:tc>
                <w:tcPr>
                  <w:tcW w:w="4998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C42C0B5" w14:textId="77777777" w:rsidR="00875DF0" w:rsidRPr="00CC57E0" w:rsidRDefault="00875DF0" w:rsidP="00875DF0">
                  <w:pPr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</w:p>
              </w:tc>
            </w:tr>
          </w:tbl>
          <w:p w14:paraId="1E54FE93" w14:textId="77777777" w:rsidR="00875DF0" w:rsidRPr="00CC57E0" w:rsidRDefault="00875DF0" w:rsidP="00875DF0">
            <w:pPr>
              <w:pStyle w:val="Sinespaciado"/>
              <w:ind w:right="-840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bookmarkStart w:id="0" w:name="_GoBack"/>
            <w:bookmarkEnd w:id="0"/>
          </w:p>
        </w:tc>
      </w:tr>
    </w:tbl>
    <w:p w14:paraId="5086CE6F" w14:textId="5EAA66D8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4A38433C" w14:textId="1B9601AA" w:rsidR="00411159" w:rsidRDefault="00411159" w:rsidP="00915105">
      <w:pPr>
        <w:rPr>
          <w:rFonts w:ascii="Tahoma" w:hAnsi="Tahoma" w:cs="Tahoma"/>
          <w:b/>
          <w:sz w:val="28"/>
          <w:szCs w:val="28"/>
        </w:rPr>
      </w:pPr>
    </w:p>
    <w:p w14:paraId="6D8D665A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62E89E20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BA50879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51F33D3D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24ED1ABC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7CA69182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4FDB4BE1" w14:textId="77777777" w:rsidR="00875DF0" w:rsidRDefault="00875DF0" w:rsidP="00875DF0">
      <w:pPr>
        <w:jc w:val="both"/>
        <w:rPr>
          <w:rFonts w:ascii="Arial" w:hAnsi="Arial" w:cs="Times New Roman"/>
          <w:b/>
        </w:rPr>
      </w:pPr>
    </w:p>
    <w:p w14:paraId="25D8AE6B" w14:textId="77777777" w:rsidR="00781F32" w:rsidRPr="000A2FAE" w:rsidRDefault="00781F32" w:rsidP="00781F32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Lic. Marcos César Paris Peralta Hidalgo</w:t>
      </w:r>
    </w:p>
    <w:p w14:paraId="04A805FB" w14:textId="77777777" w:rsidR="00781F32" w:rsidRPr="000A2FAE" w:rsidRDefault="00781F32" w:rsidP="00781F32">
      <w:pPr>
        <w:jc w:val="both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Auditor</w:t>
      </w:r>
      <w:r w:rsidRPr="000A2FAE">
        <w:rPr>
          <w:rFonts w:ascii="Arial" w:hAnsi="Arial" w:cs="Times New Roman"/>
          <w:b/>
        </w:rPr>
        <w:t xml:space="preserve"> Superior del Estado</w:t>
      </w:r>
    </w:p>
    <w:p w14:paraId="3CFA301F" w14:textId="77777777" w:rsidR="00781F32" w:rsidRPr="000A2FAE" w:rsidRDefault="00781F32" w:rsidP="00781F32">
      <w:pPr>
        <w:jc w:val="both"/>
        <w:rPr>
          <w:rFonts w:ascii="Arial" w:hAnsi="Arial" w:cs="Times New Roman"/>
          <w:b/>
        </w:rPr>
      </w:pPr>
      <w:r w:rsidRPr="000A2FAE">
        <w:rPr>
          <w:rFonts w:ascii="Arial" w:hAnsi="Arial" w:cs="Times New Roman"/>
          <w:b/>
        </w:rPr>
        <w:t>Presente.</w:t>
      </w:r>
    </w:p>
    <w:p w14:paraId="6514E91B" w14:textId="77777777" w:rsidR="00781F32" w:rsidRPr="000A2FAE" w:rsidRDefault="00781F32" w:rsidP="00781F32">
      <w:pPr>
        <w:jc w:val="both"/>
        <w:rPr>
          <w:rFonts w:ascii="Arial" w:hAnsi="Arial" w:cs="Times New Roman"/>
          <w:b/>
        </w:rPr>
      </w:pPr>
    </w:p>
    <w:p w14:paraId="6E3F9476" w14:textId="77777777" w:rsidR="00781F32" w:rsidRPr="000A2FAE" w:rsidRDefault="00781F32" w:rsidP="00781F32">
      <w:pPr>
        <w:spacing w:line="360" w:lineRule="auto"/>
        <w:jc w:val="both"/>
        <w:rPr>
          <w:rFonts w:ascii="Arial" w:hAnsi="Arial" w:cs="Times New Roman"/>
          <w:b/>
          <w:bCs/>
        </w:rPr>
      </w:pPr>
      <w:r w:rsidRPr="000A2FAE">
        <w:rPr>
          <w:rFonts w:ascii="Arial" w:hAnsi="Arial" w:cs="Times New Roman"/>
        </w:rPr>
        <w:t>En relación a los requerimientos de información establecidos en los</w:t>
      </w:r>
      <w:r w:rsidRPr="000A2FAE">
        <w:rPr>
          <w:rFonts w:ascii="Arial" w:hAnsi="Arial" w:cs="Times New Roman"/>
          <w:b/>
        </w:rPr>
        <w:t xml:space="preserve"> </w:t>
      </w:r>
      <w:r w:rsidRPr="000A2FAE">
        <w:rPr>
          <w:rFonts w:ascii="Arial" w:hAnsi="Arial" w:cs="Times New Roman"/>
          <w:bCs/>
        </w:rPr>
        <w:t>“Criterios para la integración y presentación de la Cuenta Pública del ejercicio fiscal 20</w:t>
      </w:r>
      <w:r>
        <w:rPr>
          <w:rFonts w:ascii="Arial" w:hAnsi="Arial" w:cs="Times New Roman"/>
          <w:bCs/>
        </w:rPr>
        <w:t>23</w:t>
      </w:r>
      <w:r w:rsidRPr="000A2FAE">
        <w:rPr>
          <w:rFonts w:ascii="Arial" w:hAnsi="Arial" w:cs="Times New Roman"/>
          <w:bCs/>
        </w:rPr>
        <w:t>, aplicables a los Órganos Autónomos y Entidades Paraestatales y Paramun</w:t>
      </w:r>
      <w:r>
        <w:rPr>
          <w:rFonts w:ascii="Arial" w:hAnsi="Arial" w:cs="Times New Roman"/>
          <w:bCs/>
        </w:rPr>
        <w:t>icipales del Estado de Guerrero</w:t>
      </w:r>
      <w:r w:rsidRPr="000A2FAE">
        <w:rPr>
          <w:rFonts w:ascii="Arial" w:hAnsi="Arial" w:cs="Times New Roman"/>
          <w:bCs/>
        </w:rPr>
        <w:t>”</w:t>
      </w:r>
      <w:r w:rsidRPr="000A2FAE">
        <w:rPr>
          <w:rFonts w:ascii="Arial" w:hAnsi="Arial" w:cs="Times New Roman"/>
          <w:b/>
        </w:rPr>
        <w:t xml:space="preserve">, </w:t>
      </w:r>
      <w:r w:rsidRPr="000A2FAE">
        <w:rPr>
          <w:rFonts w:ascii="Arial" w:hAnsi="Arial" w:cs="Times New Roman"/>
        </w:rPr>
        <w:t xml:space="preserve">específicamente en lo que se refiere al apartado 4. Integración de la Cuenta Pública, </w:t>
      </w:r>
      <w:r w:rsidRPr="000A2FAE">
        <w:rPr>
          <w:rFonts w:ascii="Arial" w:hAnsi="Arial" w:cs="Arial"/>
          <w:color w:val="262626"/>
        </w:rPr>
        <w:t>4.</w:t>
      </w:r>
      <w:r>
        <w:rPr>
          <w:rFonts w:ascii="Arial" w:hAnsi="Arial" w:cs="Arial"/>
          <w:color w:val="262626"/>
        </w:rPr>
        <w:t>6</w:t>
      </w:r>
      <w:r w:rsidRPr="000A2FAE">
        <w:rPr>
          <w:rFonts w:ascii="Arial" w:hAnsi="Arial" w:cs="Arial"/>
          <w:color w:val="262626"/>
        </w:rPr>
        <w:t>. Información de Obra Pública y Servicios</w:t>
      </w:r>
      <w:r w:rsidRPr="000A2FAE">
        <w:rPr>
          <w:rFonts w:ascii="Arial" w:hAnsi="Arial" w:cs="Arial"/>
          <w:b/>
          <w:bCs/>
          <w:color w:val="262626"/>
        </w:rPr>
        <w:t xml:space="preserve">, </w:t>
      </w:r>
      <w:r w:rsidRPr="000A2FAE">
        <w:rPr>
          <w:rFonts w:ascii="Arial" w:hAnsi="Arial" w:cs="Arial"/>
          <w:color w:val="262626"/>
        </w:rPr>
        <w:t>punto específico</w:t>
      </w:r>
      <w:r w:rsidRPr="000A2FAE">
        <w:rPr>
          <w:rFonts w:ascii="Arial" w:hAnsi="Arial" w:cs="Arial"/>
          <w:b/>
          <w:bCs/>
          <w:color w:val="262626"/>
        </w:rPr>
        <w:t xml:space="preserve"> 4.</w:t>
      </w:r>
      <w:r>
        <w:rPr>
          <w:rFonts w:ascii="Arial" w:hAnsi="Arial" w:cs="Arial"/>
          <w:b/>
          <w:bCs/>
          <w:color w:val="262626"/>
        </w:rPr>
        <w:t>6</w:t>
      </w:r>
      <w:r w:rsidRPr="000A2FAE">
        <w:rPr>
          <w:rFonts w:ascii="Arial" w:hAnsi="Arial" w:cs="Arial"/>
          <w:b/>
          <w:bCs/>
          <w:color w:val="262626"/>
        </w:rPr>
        <w:t>.</w:t>
      </w:r>
      <w:r>
        <w:rPr>
          <w:rFonts w:ascii="Arial" w:hAnsi="Arial" w:cs="Arial"/>
          <w:b/>
          <w:bCs/>
          <w:color w:val="262626"/>
        </w:rPr>
        <w:t>6</w:t>
      </w:r>
      <w:r w:rsidRPr="000A2FAE">
        <w:rPr>
          <w:rFonts w:ascii="Arial" w:hAnsi="Arial" w:cs="Arial"/>
          <w:b/>
          <w:bCs/>
          <w:color w:val="262626"/>
        </w:rPr>
        <w:t>. “</w:t>
      </w:r>
      <w:r>
        <w:rPr>
          <w:rFonts w:ascii="Arial" w:hAnsi="Arial" w:cs="Arial"/>
          <w:b/>
          <w:bCs/>
          <w:color w:val="262626"/>
        </w:rPr>
        <w:t>Relación de Gastos por cada una de las obras y/o acciones incluidas en los programas conforme al formato OP-4</w:t>
      </w:r>
      <w:r w:rsidRPr="000A2FAE">
        <w:rPr>
          <w:rFonts w:ascii="Arial" w:hAnsi="Arial" w:cs="Arial"/>
          <w:b/>
          <w:bCs/>
          <w:color w:val="262626"/>
        </w:rPr>
        <w:t>.”</w:t>
      </w:r>
      <w:r w:rsidRPr="000A2FAE">
        <w:rPr>
          <w:rFonts w:ascii="Arial" w:hAnsi="Arial" w:cs="Times New Roman"/>
          <w:b/>
        </w:rPr>
        <w:t xml:space="preserve"> ; </w:t>
      </w:r>
      <w:r w:rsidRPr="000A2FAE">
        <w:rPr>
          <w:rFonts w:ascii="Arial" w:hAnsi="Arial" w:cs="Times New Roman"/>
        </w:rPr>
        <w:t xml:space="preserve">me permito informar a Usted que la presentación de esta información no aplica para el IEEJAG debido a que es un Organismo Público Descentralizado de la Administración Pública del Estado, creado por decreto número 217 de fecha 19 de marzo de 2004, cuyo </w:t>
      </w:r>
      <w:r w:rsidRPr="000A2FAE">
        <w:rPr>
          <w:rFonts w:ascii="Arial" w:hAnsi="Arial" w:cs="Times New Roman"/>
          <w:b/>
          <w:bCs/>
        </w:rPr>
        <w:t>objeto es prestar los servicios de educación básica para jóvenes y adultos  en el estado de guerrero</w:t>
      </w:r>
      <w:r w:rsidRPr="000A2FAE">
        <w:rPr>
          <w:rFonts w:ascii="Arial" w:hAnsi="Arial" w:cs="Times New Roman"/>
        </w:rPr>
        <w:t xml:space="preserve">; por lo que por la naturaleza misma de las actividades que realiza, en sus programas de trabajo y en la programación presupuestal, desde su creación hasta esta fecha,  </w:t>
      </w:r>
      <w:r w:rsidRPr="000A2FAE">
        <w:rPr>
          <w:rFonts w:ascii="Arial" w:hAnsi="Arial" w:cs="Times New Roman"/>
          <w:b/>
          <w:bCs/>
        </w:rPr>
        <w:t xml:space="preserve">no se contempla  </w:t>
      </w:r>
      <w:r>
        <w:rPr>
          <w:rFonts w:ascii="Arial" w:hAnsi="Arial" w:cs="Times New Roman"/>
          <w:b/>
          <w:bCs/>
        </w:rPr>
        <w:t xml:space="preserve">ni se ejecutó </w:t>
      </w:r>
      <w:r w:rsidRPr="000A2FAE">
        <w:rPr>
          <w:rFonts w:ascii="Arial" w:hAnsi="Arial" w:cs="Times New Roman"/>
          <w:b/>
          <w:bCs/>
        </w:rPr>
        <w:t>obra pública en ninguna de sus modalidades</w:t>
      </w:r>
      <w:r>
        <w:rPr>
          <w:rFonts w:ascii="Arial" w:hAnsi="Arial" w:cs="Times New Roman"/>
          <w:b/>
          <w:bCs/>
        </w:rPr>
        <w:t>, y por consiguiente no existe relación de gastos ejercidos en ello.</w:t>
      </w:r>
    </w:p>
    <w:p w14:paraId="182F630A" w14:textId="77777777" w:rsidR="00781F32" w:rsidRPr="00141043" w:rsidRDefault="00781F32" w:rsidP="00781F32">
      <w:pPr>
        <w:jc w:val="both"/>
        <w:rPr>
          <w:rFonts w:ascii="Arial" w:hAnsi="Arial" w:cs="Arial"/>
        </w:rPr>
      </w:pPr>
    </w:p>
    <w:p w14:paraId="6CF726F6" w14:textId="77777777" w:rsidR="00781F32" w:rsidRPr="00141043" w:rsidRDefault="00781F32" w:rsidP="00781F32">
      <w:pPr>
        <w:jc w:val="both"/>
        <w:rPr>
          <w:rFonts w:ascii="Arial" w:hAnsi="Arial" w:cs="Arial"/>
        </w:rPr>
      </w:pPr>
      <w:r w:rsidRPr="00141043">
        <w:rPr>
          <w:rFonts w:ascii="Arial" w:hAnsi="Arial" w:cs="Arial"/>
        </w:rPr>
        <w:t>Sin otro particular, me es grato saludarlo.</w:t>
      </w:r>
    </w:p>
    <w:p w14:paraId="1C852D9D" w14:textId="77777777" w:rsidR="00A7036B" w:rsidRPr="00BB1CFB" w:rsidRDefault="00A7036B" w:rsidP="00A7036B">
      <w:pPr>
        <w:jc w:val="both"/>
        <w:rPr>
          <w:rFonts w:ascii="Arial" w:hAnsi="Arial" w:cs="Arial"/>
          <w:szCs w:val="24"/>
        </w:rPr>
      </w:pPr>
    </w:p>
    <w:p w14:paraId="3C338FD7" w14:textId="77777777" w:rsidR="00A7036B" w:rsidRPr="00C1054F" w:rsidRDefault="00A7036B" w:rsidP="00A7036B">
      <w:pPr>
        <w:spacing w:after="160" w:line="259" w:lineRule="auto"/>
        <w:jc w:val="both"/>
        <w:rPr>
          <w:rFonts w:ascii="Arial" w:hAnsi="Arial" w:cs="Arial"/>
          <w:b/>
          <w:bCs/>
          <w:szCs w:val="24"/>
        </w:rPr>
      </w:pPr>
      <w:r w:rsidRPr="00C1054F">
        <w:rPr>
          <w:rFonts w:ascii="Arial" w:hAnsi="Arial" w:cs="Arial"/>
          <w:b/>
          <w:bCs/>
          <w:szCs w:val="24"/>
        </w:rPr>
        <w:t>Atentamente</w:t>
      </w:r>
    </w:p>
    <w:p w14:paraId="1DC7427E" w14:textId="77777777" w:rsidR="00875DF0" w:rsidRPr="00C1054F" w:rsidRDefault="00875DF0" w:rsidP="00875DF0">
      <w:pPr>
        <w:spacing w:after="160" w:line="259" w:lineRule="auto"/>
        <w:jc w:val="both"/>
        <w:rPr>
          <w:rFonts w:ascii="Arial" w:hAnsi="Arial" w:cs="Arial"/>
          <w:szCs w:val="24"/>
        </w:rPr>
      </w:pPr>
    </w:p>
    <w:p w14:paraId="004E8EE1" w14:textId="1513B4F3" w:rsidR="00875DF0" w:rsidRPr="00C1054F" w:rsidRDefault="00875DF0" w:rsidP="00875DF0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Abg. Arturo Salgado Reséndiz</w:t>
      </w:r>
    </w:p>
    <w:p w14:paraId="60CBFC91" w14:textId="30118C8B" w:rsidR="00875DF0" w:rsidRDefault="00875DF0" w:rsidP="00875DF0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="Arial" w:hAnsi="Arial" w:cs="Arial"/>
          <w:b/>
          <w:bCs/>
          <w:szCs w:val="24"/>
        </w:rPr>
        <w:t>Director General</w:t>
      </w:r>
    </w:p>
    <w:sectPr w:rsidR="00875DF0" w:rsidSect="004D43A0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92AC" w14:textId="77777777" w:rsidR="00584EF9" w:rsidRDefault="00584EF9" w:rsidP="00915105">
      <w:r>
        <w:separator/>
      </w:r>
    </w:p>
  </w:endnote>
  <w:endnote w:type="continuationSeparator" w:id="0">
    <w:p w14:paraId="39ED70C2" w14:textId="77777777" w:rsidR="00584EF9" w:rsidRDefault="00584EF9" w:rsidP="0091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08CA" w14:textId="77777777" w:rsidR="00584EF9" w:rsidRDefault="00584EF9" w:rsidP="00915105">
      <w:r>
        <w:separator/>
      </w:r>
    </w:p>
  </w:footnote>
  <w:footnote w:type="continuationSeparator" w:id="0">
    <w:p w14:paraId="29BDF0E1" w14:textId="77777777" w:rsidR="00584EF9" w:rsidRDefault="00584EF9" w:rsidP="0091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3131" w14:textId="4B94806D" w:rsidR="00915105" w:rsidRDefault="0091510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B0FA5B3" wp14:editId="0D114A07">
          <wp:simplePos x="0" y="0"/>
          <wp:positionH relativeFrom="column">
            <wp:posOffset>-1048330</wp:posOffset>
          </wp:positionH>
          <wp:positionV relativeFrom="paragraph">
            <wp:posOffset>-346212</wp:posOffset>
          </wp:positionV>
          <wp:extent cx="7703820" cy="9740348"/>
          <wp:effectExtent l="0" t="0" r="0" b="0"/>
          <wp:wrapNone/>
          <wp:docPr id="665918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309" cy="980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31FEB"/>
    <w:multiLevelType w:val="hybridMultilevel"/>
    <w:tmpl w:val="860E2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755C4"/>
    <w:multiLevelType w:val="hybridMultilevel"/>
    <w:tmpl w:val="FC2CD782"/>
    <w:lvl w:ilvl="0" w:tplc="9BFA58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61"/>
    <w:rsid w:val="00097887"/>
    <w:rsid w:val="001523FA"/>
    <w:rsid w:val="00233232"/>
    <w:rsid w:val="003E24F1"/>
    <w:rsid w:val="00407649"/>
    <w:rsid w:val="00411159"/>
    <w:rsid w:val="00464502"/>
    <w:rsid w:val="004D43A0"/>
    <w:rsid w:val="0057627D"/>
    <w:rsid w:val="00584EF9"/>
    <w:rsid w:val="005B2151"/>
    <w:rsid w:val="00671855"/>
    <w:rsid w:val="00715CC6"/>
    <w:rsid w:val="00721F3C"/>
    <w:rsid w:val="00781F32"/>
    <w:rsid w:val="00875DF0"/>
    <w:rsid w:val="00894191"/>
    <w:rsid w:val="008E07E6"/>
    <w:rsid w:val="00915105"/>
    <w:rsid w:val="009358E0"/>
    <w:rsid w:val="00A20829"/>
    <w:rsid w:val="00A7036B"/>
    <w:rsid w:val="00B561EF"/>
    <w:rsid w:val="00CB4B04"/>
    <w:rsid w:val="00CC57E0"/>
    <w:rsid w:val="00E438F6"/>
    <w:rsid w:val="00F41461"/>
    <w:rsid w:val="00F6446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1F0A"/>
  <w15:chartTrackingRefBased/>
  <w15:docId w15:val="{59CDA721-9FCA-44BE-8779-B882E28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0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105"/>
  </w:style>
  <w:style w:type="paragraph" w:styleId="Piedepgina">
    <w:name w:val="footer"/>
    <w:basedOn w:val="Normal"/>
    <w:link w:val="PiedepginaCar"/>
    <w:uiPriority w:val="99"/>
    <w:unhideWhenUsed/>
    <w:rsid w:val="009151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105"/>
  </w:style>
  <w:style w:type="character" w:customStyle="1" w:styleId="Ttulo2Car">
    <w:name w:val="Título 2 Car"/>
    <w:basedOn w:val="Fuentedeprrafopredeter"/>
    <w:link w:val="Ttulo2"/>
    <w:uiPriority w:val="9"/>
    <w:rsid w:val="009151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915105"/>
  </w:style>
  <w:style w:type="paragraph" w:styleId="NormalWeb">
    <w:name w:val="Normal (Web)"/>
    <w:basedOn w:val="Normal"/>
    <w:uiPriority w:val="99"/>
    <w:semiHidden/>
    <w:unhideWhenUsed/>
    <w:rsid w:val="00B561EF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875DF0"/>
    <w:pPr>
      <w:suppressAutoHyphens/>
      <w:spacing w:after="0" w:line="240" w:lineRule="auto"/>
    </w:pPr>
    <w:rPr>
      <w:rFonts w:ascii="Calibri" w:eastAsia="Calibri" w:hAnsi="Calibri" w:cs="Calibri"/>
      <w:kern w:val="0"/>
      <w:sz w:val="24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875D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Financieros IEEJAG</dc:creator>
  <cp:keywords/>
  <dc:description/>
  <cp:lastModifiedBy>USUARIO</cp:lastModifiedBy>
  <cp:revision>16</cp:revision>
  <cp:lastPrinted>2024-01-12T19:43:00Z</cp:lastPrinted>
  <dcterms:created xsi:type="dcterms:W3CDTF">2023-12-08T15:50:00Z</dcterms:created>
  <dcterms:modified xsi:type="dcterms:W3CDTF">2024-04-18T19:58:00Z</dcterms:modified>
</cp:coreProperties>
</file>