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65" w:rsidRDefault="00891D65" w:rsidP="00AF4206">
      <w:pPr>
        <w:jc w:val="right"/>
        <w:rPr>
          <w:rFonts w:ascii="Tahoma" w:hAnsi="Tahoma" w:cs="Tahoma"/>
          <w:b/>
          <w:sz w:val="22"/>
          <w:szCs w:val="22"/>
        </w:rPr>
      </w:pPr>
    </w:p>
    <w:p w:rsidR="00AF4206" w:rsidRPr="00CC6D6B" w:rsidRDefault="00AF4206" w:rsidP="00AF4206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F- LTAIPEG81FXXXVI</w:t>
      </w:r>
      <w:r w:rsidRPr="00A30CEE">
        <w:rPr>
          <w:rFonts w:ascii="Tahoma" w:hAnsi="Tahoma" w:cs="Tahoma"/>
          <w:sz w:val="22"/>
          <w:szCs w:val="22"/>
        </w:rPr>
        <w:t xml:space="preserve">                                                                          </w:t>
      </w:r>
    </w:p>
    <w:p w:rsidR="00AF4206" w:rsidRDefault="00AF4206" w:rsidP="00AF4206">
      <w:pPr>
        <w:ind w:left="4254" w:firstLine="709"/>
        <w:jc w:val="right"/>
        <w:rPr>
          <w:rFonts w:ascii="Tahoma" w:hAnsi="Tahoma" w:cs="Tahoma"/>
          <w:b/>
          <w:sz w:val="22"/>
          <w:szCs w:val="22"/>
        </w:rPr>
      </w:pPr>
    </w:p>
    <w:p w:rsidR="00AF4206" w:rsidRDefault="00AF4206" w:rsidP="00AF4206">
      <w:pPr>
        <w:ind w:left="5664"/>
        <w:rPr>
          <w:rFonts w:ascii="Tahoma" w:hAnsi="Tahoma" w:cs="Tahoma"/>
          <w:b/>
          <w:sz w:val="22"/>
          <w:szCs w:val="22"/>
        </w:rPr>
      </w:pPr>
    </w:p>
    <w:p w:rsidR="00AF4206" w:rsidRDefault="00AF4206" w:rsidP="00AF4206">
      <w:pPr>
        <w:ind w:left="5664"/>
        <w:rPr>
          <w:rFonts w:ascii="Tahoma" w:hAnsi="Tahoma" w:cs="Tahoma"/>
        </w:rPr>
      </w:pPr>
      <w:r w:rsidRPr="00A30CEE">
        <w:rPr>
          <w:rFonts w:ascii="Tahoma" w:hAnsi="Tahoma" w:cs="Tahoma"/>
          <w:b/>
          <w:sz w:val="22"/>
          <w:szCs w:val="22"/>
        </w:rPr>
        <w:t>ASUNTO:</w:t>
      </w:r>
      <w:r w:rsidRPr="00CA377E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R</w:t>
      </w:r>
      <w:r w:rsidRPr="00724909">
        <w:rPr>
          <w:rFonts w:ascii="Tahoma" w:hAnsi="Tahoma" w:cs="Tahoma"/>
        </w:rPr>
        <w:t>ESOLUCIONES Y LAUDOS QUE SE EMITAN EN PROCESOS O PROCEDIMIENTOS SEGUIDOS EN FORMA DE JUICIO</w:t>
      </w:r>
    </w:p>
    <w:p w:rsidR="00AF4206" w:rsidRPr="00A30CEE" w:rsidRDefault="00AF4206" w:rsidP="00AF4206">
      <w:pPr>
        <w:ind w:left="5664"/>
        <w:rPr>
          <w:rFonts w:ascii="Tahoma" w:hAnsi="Tahoma" w:cs="Tahoma"/>
          <w:b/>
          <w:sz w:val="22"/>
          <w:szCs w:val="22"/>
        </w:rPr>
      </w:pPr>
    </w:p>
    <w:p w:rsidR="00AF4206" w:rsidRDefault="00AF4206" w:rsidP="00AF4206">
      <w:pPr>
        <w:rPr>
          <w:rFonts w:ascii="Tahoma" w:hAnsi="Tahoma" w:cs="Tahoma"/>
          <w:b/>
          <w:sz w:val="22"/>
          <w:szCs w:val="22"/>
        </w:rPr>
      </w:pPr>
    </w:p>
    <w:p w:rsidR="00AF4206" w:rsidRPr="00724909" w:rsidRDefault="00AF4206" w:rsidP="00AF4206">
      <w:pPr>
        <w:spacing w:line="360" w:lineRule="auto"/>
        <w:jc w:val="both"/>
      </w:pPr>
      <w:r w:rsidRPr="00724909">
        <w:rPr>
          <w:rFonts w:ascii="Tahoma" w:hAnsi="Tahoma" w:cs="Tahoma"/>
        </w:rPr>
        <w:t>Con relación al formato LTAIPEG81FXXXVI., del artículo 81 de la Ley número 207 de Transparencia y Acceso a la Información Pública del Estado de Guerrero, referente a las resoluciones y laudos que se emitan en procesos o procedimientos seguidos en forma de juicio, la Orquesta Filarmónica de Acapulco como Establecimiento Publico de Bienestar Social, durante el periodo, n</w:t>
      </w:r>
      <w:r w:rsidR="004E3E8C">
        <w:rPr>
          <w:rFonts w:ascii="Tahoma" w:hAnsi="Tahoma" w:cs="Tahoma"/>
        </w:rPr>
        <w:t>o cuenta con área jurídica, la U</w:t>
      </w:r>
      <w:r w:rsidRPr="00724909">
        <w:rPr>
          <w:rFonts w:ascii="Tahoma" w:hAnsi="Tahoma" w:cs="Tahoma"/>
        </w:rPr>
        <w:t>ni</w:t>
      </w:r>
      <w:r w:rsidR="004E3E8C">
        <w:rPr>
          <w:rFonts w:ascii="Tahoma" w:hAnsi="Tahoma" w:cs="Tahoma"/>
        </w:rPr>
        <w:t>dad de Asuntos J</w:t>
      </w:r>
      <w:r>
        <w:rPr>
          <w:rFonts w:ascii="Tahoma" w:hAnsi="Tahoma" w:cs="Tahoma"/>
        </w:rPr>
        <w:t>urídicos de la Secretaría de Finanzas y A</w:t>
      </w:r>
      <w:r w:rsidR="00891D65">
        <w:rPr>
          <w:rFonts w:ascii="Tahoma" w:hAnsi="Tahoma" w:cs="Tahoma"/>
        </w:rPr>
        <w:t>dministración del Estado de G</w:t>
      </w:r>
      <w:r w:rsidRPr="00724909">
        <w:rPr>
          <w:rFonts w:ascii="Tahoma" w:hAnsi="Tahoma" w:cs="Tahoma"/>
        </w:rPr>
        <w:t>uerrero, es quien da seguimiento al proceso de las demandas laborales.</w:t>
      </w:r>
    </w:p>
    <w:p w:rsidR="00AF4206" w:rsidRPr="00724909" w:rsidRDefault="00AF4206" w:rsidP="00AF420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:rsidR="00AF4206" w:rsidRDefault="00D16305" w:rsidP="00AF4206">
      <w:pPr>
        <w:widowControl/>
      </w:pPr>
      <w:hyperlink r:id="rId6" w:history="1">
        <w:r w:rsidR="00AF4206" w:rsidRPr="00DE580B">
          <w:rPr>
            <w:rFonts w:ascii="Calibri" w:hAnsi="Calibri" w:cs="Calibri"/>
            <w:color w:val="0000FF"/>
            <w:sz w:val="22"/>
            <w:u w:val="single"/>
          </w:rPr>
          <w:t>https://transparencia.guerrero.gob.mx/wp-content/uploads/2023/10/ORGANOGRAMAOFA.pdf</w:t>
        </w:r>
      </w:hyperlink>
    </w:p>
    <w:p w:rsidR="00300777" w:rsidRPr="00DE580B" w:rsidRDefault="00300777" w:rsidP="00AF4206">
      <w:pPr>
        <w:widowControl/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AF4206" w:rsidRDefault="00AF4206" w:rsidP="00AF4206">
      <w:pPr>
        <w:spacing w:line="360" w:lineRule="auto"/>
        <w:rPr>
          <w:rFonts w:ascii="Tahoma" w:hAnsi="Tahoma" w:cs="Tahoma"/>
          <w:lang w:val="es-ES"/>
        </w:rPr>
      </w:pPr>
    </w:p>
    <w:p w:rsidR="00AF4206" w:rsidRDefault="00AF4206" w:rsidP="00AF4206">
      <w:pPr>
        <w:jc w:val="center"/>
      </w:pPr>
    </w:p>
    <w:p w:rsidR="00AF4206" w:rsidRDefault="00AF4206" w:rsidP="00AF4206">
      <w:pPr>
        <w:jc w:val="center"/>
      </w:pPr>
    </w:p>
    <w:p w:rsidR="00BD302C" w:rsidRDefault="00BD302C" w:rsidP="00347FAB">
      <w:pPr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BD302C" w:rsidRDefault="00BD302C" w:rsidP="00347FAB">
      <w:pPr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7A2ABA" w:rsidRPr="00C83849" w:rsidRDefault="007A2ABA" w:rsidP="00347FAB">
      <w:pPr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347FAB" w:rsidRPr="00C83849" w:rsidRDefault="00347FAB" w:rsidP="00347FAB">
      <w:pPr>
        <w:jc w:val="center"/>
        <w:rPr>
          <w:rFonts w:ascii="Arial" w:hAnsi="Arial" w:cs="Arial"/>
          <w:b/>
          <w:szCs w:val="24"/>
        </w:rPr>
      </w:pPr>
      <w:r w:rsidRPr="00C83849">
        <w:rPr>
          <w:rFonts w:ascii="Arial" w:hAnsi="Arial" w:cs="Arial"/>
          <w:b/>
          <w:szCs w:val="24"/>
          <w:lang w:val="it-IT"/>
        </w:rPr>
        <w:t>A T E N T A M E N T E</w:t>
      </w:r>
    </w:p>
    <w:p w:rsidR="00347FAB" w:rsidRPr="00C83849" w:rsidRDefault="00347FAB" w:rsidP="00347FAB">
      <w:pPr>
        <w:jc w:val="center"/>
        <w:rPr>
          <w:rFonts w:ascii="Arial" w:hAnsi="Arial" w:cs="Arial"/>
          <w:b/>
          <w:szCs w:val="24"/>
        </w:rPr>
      </w:pPr>
    </w:p>
    <w:p w:rsidR="00347FAB" w:rsidRPr="00C83849" w:rsidRDefault="00347FAB" w:rsidP="00347FAB">
      <w:pPr>
        <w:jc w:val="center"/>
        <w:rPr>
          <w:rFonts w:ascii="Arial" w:hAnsi="Arial" w:cs="Arial"/>
          <w:b/>
          <w:szCs w:val="24"/>
        </w:rPr>
      </w:pPr>
    </w:p>
    <w:p w:rsidR="00347FAB" w:rsidRPr="00C83849" w:rsidRDefault="00347FAB" w:rsidP="00347FAB">
      <w:pPr>
        <w:jc w:val="center"/>
        <w:rPr>
          <w:rFonts w:ascii="Arial" w:hAnsi="Arial" w:cs="Arial"/>
          <w:b/>
          <w:szCs w:val="24"/>
        </w:rPr>
      </w:pPr>
    </w:p>
    <w:p w:rsidR="0010672F" w:rsidRPr="0010672F" w:rsidRDefault="0010672F" w:rsidP="00347FAB">
      <w:pPr>
        <w:jc w:val="center"/>
        <w:rPr>
          <w:rFonts w:ascii="Arial" w:hAnsi="Arial" w:cs="Arial"/>
          <w:b/>
          <w:szCs w:val="24"/>
          <w:lang w:val="it-IT"/>
        </w:rPr>
      </w:pPr>
      <w:r w:rsidRPr="0010672F">
        <w:rPr>
          <w:rFonts w:ascii="Arial" w:eastAsia="Arial Unicode MS" w:hAnsi="Arial" w:cs="Arial"/>
          <w:b/>
          <w:szCs w:val="24"/>
          <w:lang w:val="pt-PT"/>
        </w:rPr>
        <w:t>MTRO. BARTHOLOMEUS</w:t>
      </w:r>
      <w:r>
        <w:rPr>
          <w:rFonts w:ascii="Arial" w:eastAsia="Arial Unicode MS" w:hAnsi="Arial" w:cs="Arial"/>
          <w:b/>
          <w:szCs w:val="24"/>
          <w:lang w:val="pt-PT"/>
        </w:rPr>
        <w:t xml:space="preserve"> </w:t>
      </w:r>
      <w:r w:rsidRPr="0010672F">
        <w:rPr>
          <w:rFonts w:ascii="Arial" w:eastAsia="Arial Unicode MS" w:hAnsi="Arial" w:cs="Arial"/>
          <w:b/>
          <w:szCs w:val="24"/>
          <w:lang w:val="pt-PT"/>
        </w:rPr>
        <w:t>HENRI</w:t>
      </w:r>
      <w:r>
        <w:rPr>
          <w:rFonts w:ascii="Arial" w:eastAsia="Arial Unicode MS" w:hAnsi="Arial" w:cs="Arial"/>
          <w:b/>
          <w:szCs w:val="24"/>
          <w:lang w:val="pt-PT"/>
        </w:rPr>
        <w:t xml:space="preserve"> J</w:t>
      </w:r>
      <w:r w:rsidRPr="0010672F">
        <w:rPr>
          <w:rFonts w:ascii="Arial" w:eastAsia="Arial Unicode MS" w:hAnsi="Arial" w:cs="Arial"/>
          <w:b/>
          <w:szCs w:val="24"/>
          <w:lang w:val="pt-PT"/>
        </w:rPr>
        <w:t xml:space="preserve"> VAN DE VELDE</w:t>
      </w:r>
      <w:r w:rsidRPr="0010672F">
        <w:rPr>
          <w:rFonts w:ascii="Arial" w:hAnsi="Arial" w:cs="Arial"/>
          <w:b/>
          <w:szCs w:val="24"/>
          <w:lang w:val="it-IT"/>
        </w:rPr>
        <w:t xml:space="preserve"> </w:t>
      </w:r>
    </w:p>
    <w:p w:rsidR="00347FAB" w:rsidRPr="0010672F" w:rsidRDefault="007A2ABA" w:rsidP="00347FAB">
      <w:pPr>
        <w:jc w:val="center"/>
        <w:rPr>
          <w:rFonts w:ascii="Arial" w:hAnsi="Arial" w:cs="Arial"/>
          <w:b/>
          <w:szCs w:val="24"/>
          <w:lang w:val="it-IT"/>
        </w:rPr>
      </w:pPr>
      <w:r w:rsidRPr="0010672F">
        <w:rPr>
          <w:rFonts w:ascii="Arial" w:hAnsi="Arial" w:cs="Arial"/>
          <w:b/>
          <w:szCs w:val="24"/>
          <w:lang w:val="it-IT"/>
        </w:rPr>
        <w:t>DIRECTOR</w:t>
      </w:r>
      <w:r w:rsidR="001119E1">
        <w:rPr>
          <w:rFonts w:ascii="Arial" w:hAnsi="Arial" w:cs="Arial"/>
          <w:b/>
          <w:szCs w:val="24"/>
          <w:lang w:val="it-IT"/>
        </w:rPr>
        <w:t xml:space="preserve"> GENERAL</w:t>
      </w:r>
    </w:p>
    <w:p w:rsidR="00347FAB" w:rsidRDefault="00347FAB" w:rsidP="000B5254">
      <w:pPr>
        <w:rPr>
          <w:rFonts w:ascii="Arial" w:hAnsi="Arial" w:cs="Arial"/>
          <w:szCs w:val="24"/>
        </w:rPr>
      </w:pPr>
    </w:p>
    <w:p w:rsidR="00540601" w:rsidRDefault="00540601" w:rsidP="009C2C44">
      <w:pPr>
        <w:pStyle w:val="Textoindependiente2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40601" w:rsidSect="00987617">
      <w:headerReference w:type="default" r:id="rId7"/>
      <w:footerReference w:type="default" r:id="rId8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77F" w:rsidRDefault="00C7677F" w:rsidP="008A6EAB">
      <w:r>
        <w:separator/>
      </w:r>
    </w:p>
  </w:endnote>
  <w:endnote w:type="continuationSeparator" w:id="1">
    <w:p w:rsidR="00C7677F" w:rsidRDefault="00C7677F" w:rsidP="008A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C6" w:rsidRDefault="00D16305" w:rsidP="00BE550F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10595" o:spid="_x0000_s1025" type="#_x0000_t75" style="position:absolute;margin-left:-80.35pt;margin-top:574.65pt;width:612pt;height:43.6pt;z-index:-251655168;mso-position-horizontal-relative:margin;mso-position-vertical-relative:margin" o:allowincell="f">
          <v:imagedata r:id="rId1" o:title="HOJA MEMBRETADA 2" croptop="56111f" cropbottom="5817f"/>
          <w10:wrap anchorx="margin" anchory="margin"/>
        </v:shape>
      </w:pict>
    </w:r>
  </w:p>
  <w:p w:rsidR="007979C6" w:rsidRDefault="00C7677F" w:rsidP="00BE550F">
    <w:pPr>
      <w:rPr>
        <w:rFonts w:ascii="Arial" w:hAnsi="Arial" w:cs="Arial"/>
        <w:b/>
        <w:sz w:val="18"/>
        <w:szCs w:val="18"/>
      </w:rPr>
    </w:pPr>
  </w:p>
  <w:p w:rsidR="007979C6" w:rsidRPr="00106226" w:rsidRDefault="00F715DA" w:rsidP="00BE550F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Av. Costera Miguel Alemán </w:t>
    </w:r>
    <w:r w:rsidRPr="00106226">
      <w:rPr>
        <w:rFonts w:ascii="Arial" w:hAnsi="Arial" w:cs="Arial"/>
        <w:b/>
        <w:sz w:val="18"/>
        <w:szCs w:val="18"/>
      </w:rPr>
      <w:t xml:space="preserve"> No.</w:t>
    </w:r>
    <w:r>
      <w:rPr>
        <w:rFonts w:ascii="Arial" w:hAnsi="Arial" w:cs="Arial"/>
        <w:b/>
        <w:sz w:val="18"/>
        <w:szCs w:val="18"/>
      </w:rPr>
      <w:t xml:space="preserve"> 4455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Tel.   </w:t>
    </w:r>
    <w:r>
      <w:rPr>
        <w:rFonts w:ascii="Arial" w:hAnsi="Arial" w:cs="Arial"/>
        <w:b/>
        <w:sz w:val="18"/>
        <w:szCs w:val="18"/>
      </w:rPr>
      <w:tab/>
    </w:r>
    <w:r w:rsidR="005C34AB">
      <w:rPr>
        <w:rFonts w:ascii="Arial" w:hAnsi="Arial" w:cs="Arial"/>
        <w:b/>
        <w:sz w:val="18"/>
        <w:szCs w:val="18"/>
      </w:rPr>
      <w:t>744  481 29 35</w:t>
    </w:r>
  </w:p>
  <w:p w:rsidR="007979C6" w:rsidRDefault="00F715DA" w:rsidP="00BE550F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Costa Azul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  <w:p w:rsidR="007979C6" w:rsidRDefault="00F715DA" w:rsidP="00BE550F">
    <w:pPr>
      <w:rPr>
        <w:rFonts w:ascii="Arial" w:hAnsi="Arial" w:cs="Arial"/>
        <w:b/>
        <w:sz w:val="18"/>
        <w:szCs w:val="18"/>
      </w:rPr>
    </w:pPr>
    <w:r w:rsidRPr="00106226">
      <w:rPr>
        <w:rFonts w:ascii="Arial" w:hAnsi="Arial" w:cs="Arial"/>
        <w:b/>
        <w:sz w:val="18"/>
        <w:szCs w:val="18"/>
      </w:rPr>
      <w:t>Acapulco de Juárez, Guerrero</w:t>
    </w:r>
    <w:r>
      <w:rPr>
        <w:rFonts w:ascii="Arial" w:hAnsi="Arial" w:cs="Arial"/>
        <w:b/>
        <w:sz w:val="18"/>
        <w:szCs w:val="18"/>
      </w:rPr>
      <w:t>.</w:t>
    </w:r>
  </w:p>
  <w:p w:rsidR="007979C6" w:rsidRPr="005B29E2" w:rsidRDefault="005F32BC" w:rsidP="00BE550F">
    <w:pPr>
      <w:rPr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>C.P. 39850</w:t>
    </w:r>
    <w:r>
      <w:rPr>
        <w:rFonts w:ascii="Arial" w:hAnsi="Arial" w:cs="Arial"/>
        <w:b/>
        <w:sz w:val="18"/>
        <w:szCs w:val="18"/>
        <w:lang w:val="en-US"/>
      </w:rPr>
      <w:tab/>
    </w:r>
    <w:r>
      <w:rPr>
        <w:rFonts w:ascii="Arial" w:hAnsi="Arial" w:cs="Arial"/>
        <w:b/>
        <w:sz w:val="18"/>
        <w:szCs w:val="18"/>
        <w:lang w:val="en-US"/>
      </w:rPr>
      <w:tab/>
    </w:r>
    <w:r>
      <w:rPr>
        <w:rFonts w:ascii="Arial" w:hAnsi="Arial" w:cs="Arial"/>
        <w:b/>
        <w:sz w:val="18"/>
        <w:szCs w:val="18"/>
        <w:lang w:val="en-US"/>
      </w:rPr>
      <w:tab/>
    </w:r>
    <w:r>
      <w:rPr>
        <w:rFonts w:ascii="Arial" w:hAnsi="Arial" w:cs="Arial"/>
        <w:b/>
        <w:sz w:val="18"/>
        <w:szCs w:val="18"/>
        <w:lang w:val="en-US"/>
      </w:rPr>
      <w:tab/>
    </w:r>
    <w:r>
      <w:rPr>
        <w:rFonts w:ascii="Arial" w:hAnsi="Arial" w:cs="Arial"/>
        <w:b/>
        <w:sz w:val="18"/>
        <w:szCs w:val="18"/>
        <w:lang w:val="en-US"/>
      </w:rPr>
      <w:tab/>
      <w:t xml:space="preserve">                              </w:t>
    </w:r>
    <w:r w:rsidR="00F715DA" w:rsidRPr="005B29E2">
      <w:rPr>
        <w:rFonts w:ascii="Arial" w:hAnsi="Arial" w:cs="Arial"/>
        <w:b/>
        <w:sz w:val="18"/>
        <w:szCs w:val="18"/>
        <w:lang w:val="en-US"/>
      </w:rPr>
      <w:t>www.</w:t>
    </w:r>
    <w:r>
      <w:rPr>
        <w:rFonts w:ascii="Arial" w:hAnsi="Arial" w:cs="Arial"/>
        <w:b/>
        <w:sz w:val="18"/>
        <w:szCs w:val="18"/>
        <w:lang w:val="en-US"/>
      </w:rPr>
      <w:t>filarmonicadeacapulco.</w:t>
    </w:r>
    <w:r w:rsidR="00F715DA" w:rsidRPr="005B29E2">
      <w:rPr>
        <w:rFonts w:ascii="Arial" w:hAnsi="Arial" w:cs="Arial"/>
        <w:b/>
        <w:sz w:val="18"/>
        <w:szCs w:val="18"/>
        <w:lang w:val="en-US"/>
      </w:rPr>
      <w:t>org.mx</w:t>
    </w:r>
  </w:p>
  <w:p w:rsidR="007979C6" w:rsidRPr="00880C61" w:rsidRDefault="00C7677F">
    <w:pPr>
      <w:pStyle w:val="Piedep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77F" w:rsidRDefault="00C7677F" w:rsidP="008A6EAB">
      <w:r>
        <w:separator/>
      </w:r>
    </w:p>
  </w:footnote>
  <w:footnote w:type="continuationSeparator" w:id="1">
    <w:p w:rsidR="00C7677F" w:rsidRDefault="00C7677F" w:rsidP="008A6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C6" w:rsidRDefault="00D16305">
    <w:pPr>
      <w:pStyle w:val="Encabezado"/>
    </w:pPr>
    <w:r w:rsidRPr="00D16305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4.8pt;margin-top:-6.2pt;width:307.6pt;height:49.95pt;z-index:251658240;mso-width-relative:margin;mso-height-relative:margin" stroked="f">
          <v:textbox style="mso-next-textbox:#_x0000_s1026">
            <w:txbxContent>
              <w:p w:rsidR="007979C6" w:rsidRPr="00155128" w:rsidRDefault="00F715DA" w:rsidP="00155128">
                <w:pPr>
                  <w:jc w:val="center"/>
                  <w:rPr>
                    <w:rFonts w:ascii="Arial Narrow" w:hAnsi="Arial Narrow"/>
                    <w:b/>
                    <w:lang w:val="es-ES"/>
                  </w:rPr>
                </w:pPr>
                <w:r w:rsidRPr="00155128">
                  <w:rPr>
                    <w:rFonts w:ascii="Arial Narrow" w:hAnsi="Arial Narrow"/>
                    <w:b/>
                    <w:lang w:val="es-ES"/>
                  </w:rPr>
                  <w:t xml:space="preserve">ORQUESTA FILARMÓNICA DE ACAPULCO </w:t>
                </w:r>
              </w:p>
              <w:p w:rsidR="007979C6" w:rsidRPr="00155128" w:rsidRDefault="00F715DA" w:rsidP="00155128">
                <w:pPr>
                  <w:jc w:val="center"/>
                  <w:rPr>
                    <w:rFonts w:ascii="Arial Narrow" w:hAnsi="Arial Narrow"/>
                    <w:b/>
                    <w:lang w:val="es-ES"/>
                  </w:rPr>
                </w:pPr>
                <w:r w:rsidRPr="00155128">
                  <w:rPr>
                    <w:rFonts w:ascii="Arial Narrow" w:hAnsi="Arial Narrow"/>
                    <w:b/>
                    <w:lang w:val="es-ES"/>
                  </w:rPr>
                  <w:t>COMO ESTABLECIMIENTO PÚBLICO DE BIENESTAR SOCIAL</w:t>
                </w:r>
              </w:p>
            </w:txbxContent>
          </v:textbox>
        </v:shape>
      </w:pict>
    </w:r>
    <w:r w:rsidR="00F715DA" w:rsidRPr="00BE550F"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494030</wp:posOffset>
          </wp:positionH>
          <wp:positionV relativeFrom="paragraph">
            <wp:posOffset>-248920</wp:posOffset>
          </wp:positionV>
          <wp:extent cx="2842895" cy="85471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HOJA MEMBRETADA_GUERRERO_page-0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3852" t="4511" r="34337" b="88469"/>
                  <a:stretch/>
                </pic:blipFill>
                <pic:spPr bwMode="auto">
                  <a:xfrm>
                    <a:off x="0" y="0"/>
                    <a:ext cx="2842895" cy="854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7979C6" w:rsidRDefault="00C7677F">
    <w:pPr>
      <w:pStyle w:val="Encabezado"/>
    </w:pPr>
  </w:p>
  <w:p w:rsidR="007979C6" w:rsidRDefault="00C7677F">
    <w:pPr>
      <w:pStyle w:val="Encabezado"/>
    </w:pPr>
  </w:p>
  <w:p w:rsidR="007979C6" w:rsidRDefault="00C7677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715DA"/>
    <w:rsid w:val="00054BBC"/>
    <w:rsid w:val="000B5254"/>
    <w:rsid w:val="000C624D"/>
    <w:rsid w:val="000E797B"/>
    <w:rsid w:val="000F1C67"/>
    <w:rsid w:val="0010672F"/>
    <w:rsid w:val="001119E1"/>
    <w:rsid w:val="00124B2E"/>
    <w:rsid w:val="001416BC"/>
    <w:rsid w:val="001A4E94"/>
    <w:rsid w:val="001D55D5"/>
    <w:rsid w:val="001F7B45"/>
    <w:rsid w:val="00206D1E"/>
    <w:rsid w:val="002B1987"/>
    <w:rsid w:val="002F40B3"/>
    <w:rsid w:val="00300777"/>
    <w:rsid w:val="00324F08"/>
    <w:rsid w:val="003327F4"/>
    <w:rsid w:val="00347FAB"/>
    <w:rsid w:val="003A65AB"/>
    <w:rsid w:val="004258E4"/>
    <w:rsid w:val="004B7C17"/>
    <w:rsid w:val="004E3E8C"/>
    <w:rsid w:val="00540601"/>
    <w:rsid w:val="005918AA"/>
    <w:rsid w:val="005920A7"/>
    <w:rsid w:val="0059378C"/>
    <w:rsid w:val="005C2FC0"/>
    <w:rsid w:val="005C34AB"/>
    <w:rsid w:val="005D2379"/>
    <w:rsid w:val="005D4ED1"/>
    <w:rsid w:val="005F241F"/>
    <w:rsid w:val="005F32BC"/>
    <w:rsid w:val="006237D8"/>
    <w:rsid w:val="00623A94"/>
    <w:rsid w:val="00645505"/>
    <w:rsid w:val="0067393E"/>
    <w:rsid w:val="006B1AE0"/>
    <w:rsid w:val="006C3E23"/>
    <w:rsid w:val="006F3082"/>
    <w:rsid w:val="00764F46"/>
    <w:rsid w:val="007655CB"/>
    <w:rsid w:val="007A2ABA"/>
    <w:rsid w:val="007B50D0"/>
    <w:rsid w:val="008202C8"/>
    <w:rsid w:val="00891D65"/>
    <w:rsid w:val="008A3AB0"/>
    <w:rsid w:val="008A6EAB"/>
    <w:rsid w:val="009154DA"/>
    <w:rsid w:val="00993A4C"/>
    <w:rsid w:val="009A6167"/>
    <w:rsid w:val="009A6421"/>
    <w:rsid w:val="009B22C7"/>
    <w:rsid w:val="009C2C44"/>
    <w:rsid w:val="009D34C3"/>
    <w:rsid w:val="009E33EF"/>
    <w:rsid w:val="00A124BA"/>
    <w:rsid w:val="00A530D8"/>
    <w:rsid w:val="00A77829"/>
    <w:rsid w:val="00A87897"/>
    <w:rsid w:val="00AA012B"/>
    <w:rsid w:val="00AB02F3"/>
    <w:rsid w:val="00AC7380"/>
    <w:rsid w:val="00AD32A9"/>
    <w:rsid w:val="00AF2DC6"/>
    <w:rsid w:val="00AF4206"/>
    <w:rsid w:val="00AF729F"/>
    <w:rsid w:val="00B13946"/>
    <w:rsid w:val="00B3748B"/>
    <w:rsid w:val="00B54C8D"/>
    <w:rsid w:val="00BD302C"/>
    <w:rsid w:val="00BD624D"/>
    <w:rsid w:val="00BD766C"/>
    <w:rsid w:val="00BE4A89"/>
    <w:rsid w:val="00BE4E6C"/>
    <w:rsid w:val="00C256ED"/>
    <w:rsid w:val="00C41FFD"/>
    <w:rsid w:val="00C56674"/>
    <w:rsid w:val="00C7677F"/>
    <w:rsid w:val="00CD325A"/>
    <w:rsid w:val="00CF0A1C"/>
    <w:rsid w:val="00D16305"/>
    <w:rsid w:val="00D2328F"/>
    <w:rsid w:val="00D24796"/>
    <w:rsid w:val="00D33F64"/>
    <w:rsid w:val="00D65091"/>
    <w:rsid w:val="00D71443"/>
    <w:rsid w:val="00D85109"/>
    <w:rsid w:val="00DE5E7D"/>
    <w:rsid w:val="00E319BD"/>
    <w:rsid w:val="00EB686D"/>
    <w:rsid w:val="00F01B85"/>
    <w:rsid w:val="00F646CF"/>
    <w:rsid w:val="00F715DA"/>
    <w:rsid w:val="00F76244"/>
    <w:rsid w:val="00F83300"/>
    <w:rsid w:val="00FA4073"/>
    <w:rsid w:val="00FA7BE9"/>
    <w:rsid w:val="00F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5DA"/>
    <w:pPr>
      <w:widowControl w:val="0"/>
      <w:suppressAutoHyphens/>
      <w:spacing w:after="0"/>
    </w:pPr>
    <w:rPr>
      <w:rFonts w:ascii="Times New Roman" w:eastAsia="Lucida Sans Unicode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5DA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5DA"/>
  </w:style>
  <w:style w:type="paragraph" w:styleId="Piedepgina">
    <w:name w:val="footer"/>
    <w:basedOn w:val="Normal"/>
    <w:link w:val="PiedepginaCar"/>
    <w:uiPriority w:val="99"/>
    <w:semiHidden/>
    <w:unhideWhenUsed/>
    <w:rsid w:val="00F715DA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15DA"/>
  </w:style>
  <w:style w:type="paragraph" w:styleId="Textoindependiente2">
    <w:name w:val="Body Text 2"/>
    <w:basedOn w:val="Normal"/>
    <w:link w:val="Textoindependiente2Car"/>
    <w:rsid w:val="005918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918AA"/>
    <w:rPr>
      <w:rFonts w:ascii="Times New Roman" w:eastAsia="Lucida Sans Unicode" w:hAnsi="Times New Roman" w:cs="Times New Roman"/>
      <w:sz w:val="24"/>
      <w:szCs w:val="20"/>
      <w:lang w:eastAsia="es-MX"/>
    </w:rPr>
  </w:style>
  <w:style w:type="paragraph" w:styleId="Ttulo">
    <w:name w:val="Title"/>
    <w:basedOn w:val="Normal"/>
    <w:link w:val="TtuloCar"/>
    <w:qFormat/>
    <w:rsid w:val="005918AA"/>
    <w:pPr>
      <w:widowControl/>
      <w:suppressAutoHyphens w:val="0"/>
      <w:jc w:val="center"/>
    </w:pPr>
    <w:rPr>
      <w:rFonts w:eastAsia="Times New Roman"/>
      <w:sz w:val="36"/>
      <w:lang w:eastAsia="es-ES"/>
    </w:rPr>
  </w:style>
  <w:style w:type="character" w:customStyle="1" w:styleId="TtuloCar">
    <w:name w:val="Título Car"/>
    <w:basedOn w:val="Fuentedeprrafopredeter"/>
    <w:link w:val="Ttulo"/>
    <w:rsid w:val="005918AA"/>
    <w:rPr>
      <w:rFonts w:ascii="Times New Roman" w:eastAsia="Times New Roman" w:hAnsi="Times New Roman" w:cs="Times New Roman"/>
      <w:sz w:val="36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D55D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guerrero.gob.mx/wp-content/uploads/2023/10/ORGANOGRAMAOFA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</dc:creator>
  <cp:lastModifiedBy>Ofa</cp:lastModifiedBy>
  <cp:revision>5</cp:revision>
  <cp:lastPrinted>2025-07-11T18:00:00Z</cp:lastPrinted>
  <dcterms:created xsi:type="dcterms:W3CDTF">2026-01-27T20:50:00Z</dcterms:created>
  <dcterms:modified xsi:type="dcterms:W3CDTF">2026-01-27T20:54:00Z</dcterms:modified>
</cp:coreProperties>
</file>