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2380C" w14:textId="0CDE3EBB" w:rsidR="00AB6A3F" w:rsidRPr="00EA6F38" w:rsidRDefault="00AB6A3F" w:rsidP="009B76DA">
      <w:pPr>
        <w:pStyle w:val="Texto"/>
        <w:spacing w:after="0" w:line="240" w:lineRule="exact"/>
        <w:ind w:left="2124" w:hanging="2124"/>
        <w:jc w:val="center"/>
        <w:rPr>
          <w:b/>
          <w:sz w:val="22"/>
        </w:rPr>
      </w:pPr>
      <w:r w:rsidRPr="00EA6F38">
        <w:rPr>
          <w:b/>
          <w:sz w:val="22"/>
        </w:rPr>
        <w:t>NOTAS A LOS ESTADOS FINANCIEROS</w:t>
      </w:r>
      <w:r w:rsidR="005F00BE" w:rsidRPr="00EA6F38">
        <w:rPr>
          <w:b/>
          <w:sz w:val="22"/>
        </w:rPr>
        <w:t xml:space="preserve"> AL </w:t>
      </w:r>
      <w:r w:rsidR="00D2021D">
        <w:rPr>
          <w:b/>
          <w:sz w:val="22"/>
        </w:rPr>
        <w:t>30 DE SEPTIEMBRE</w:t>
      </w:r>
      <w:r w:rsidR="00E1513A" w:rsidRPr="00EA6F38">
        <w:rPr>
          <w:b/>
          <w:sz w:val="22"/>
        </w:rPr>
        <w:t xml:space="preserve"> DE 2026</w:t>
      </w:r>
    </w:p>
    <w:p w14:paraId="7B4CEC70" w14:textId="77777777" w:rsidR="00AB6A3F" w:rsidRPr="00EA6F38" w:rsidRDefault="00AB6A3F" w:rsidP="00AB6A3F">
      <w:pPr>
        <w:jc w:val="center"/>
        <w:rPr>
          <w:rFonts w:ascii="Arial" w:hAnsi="Arial" w:cs="Arial"/>
          <w:b/>
        </w:rPr>
      </w:pPr>
      <w:r w:rsidRPr="00EA6F38">
        <w:rPr>
          <w:rFonts w:ascii="Arial" w:hAnsi="Arial" w:cs="Arial"/>
          <w:b/>
        </w:rPr>
        <w:t>O.P.D. COMISION DE INFRAESTRUCTURA CARRETERA Y AEROPORTUARIA DEL ESTADO DE GUERRERO</w:t>
      </w:r>
    </w:p>
    <w:p w14:paraId="51177AD9" w14:textId="77777777" w:rsidR="00AB6A3F" w:rsidRPr="00D20B4B" w:rsidRDefault="00AB6A3F" w:rsidP="00AB6A3F">
      <w:pPr>
        <w:pStyle w:val="Texto"/>
        <w:spacing w:after="0" w:line="240" w:lineRule="exact"/>
        <w:jc w:val="center"/>
        <w:rPr>
          <w:b/>
          <w:sz w:val="21"/>
          <w:szCs w:val="21"/>
        </w:rPr>
      </w:pPr>
    </w:p>
    <w:p w14:paraId="0CD0C1E8" w14:textId="7365EB97" w:rsidR="00AB6A3F" w:rsidRPr="0064224A" w:rsidRDefault="00AB6A3F" w:rsidP="008959AB">
      <w:pPr>
        <w:pStyle w:val="Texto"/>
        <w:numPr>
          <w:ilvl w:val="0"/>
          <w:numId w:val="25"/>
        </w:numPr>
        <w:spacing w:after="0" w:line="240" w:lineRule="exact"/>
        <w:jc w:val="center"/>
        <w:rPr>
          <w:sz w:val="28"/>
          <w:szCs w:val="28"/>
        </w:rPr>
      </w:pPr>
      <w:r w:rsidRPr="0064224A">
        <w:rPr>
          <w:b/>
          <w:sz w:val="28"/>
          <w:szCs w:val="28"/>
        </w:rPr>
        <w:t>NOTAS DE GESTION ADMINISTRATIVA</w:t>
      </w:r>
    </w:p>
    <w:p w14:paraId="3FABAA69" w14:textId="77777777" w:rsidR="00AB6A3F" w:rsidRPr="00D20B4B" w:rsidRDefault="00AB6A3F" w:rsidP="00AB6A3F">
      <w:pPr>
        <w:pStyle w:val="Texto"/>
        <w:spacing w:after="0" w:line="240" w:lineRule="auto"/>
        <w:rPr>
          <w:sz w:val="21"/>
          <w:szCs w:val="21"/>
        </w:rPr>
      </w:pPr>
    </w:p>
    <w:p w14:paraId="4B5035B0" w14:textId="3C8BD5E3" w:rsidR="00085D86" w:rsidRPr="00085D86" w:rsidRDefault="00085D86" w:rsidP="00085D86">
      <w:pPr>
        <w:pStyle w:val="Prrafodelista"/>
        <w:numPr>
          <w:ilvl w:val="0"/>
          <w:numId w:val="13"/>
        </w:numPr>
        <w:tabs>
          <w:tab w:val="left" w:pos="6360"/>
        </w:tabs>
        <w:rPr>
          <w:rFonts w:ascii="Arial" w:hAnsi="Arial" w:cs="Arial"/>
          <w:bCs/>
          <w:sz w:val="21"/>
          <w:szCs w:val="21"/>
        </w:rPr>
      </w:pPr>
      <w:r>
        <w:rPr>
          <w:rFonts w:ascii="Arial" w:hAnsi="Arial" w:cs="Arial"/>
          <w:b/>
          <w:sz w:val="21"/>
          <w:szCs w:val="21"/>
        </w:rPr>
        <w:t>AUTORIZACIÓN E HISTORIA</w:t>
      </w:r>
    </w:p>
    <w:p w14:paraId="5B9932CA" w14:textId="77777777" w:rsidR="00085D86" w:rsidRPr="00085D86" w:rsidRDefault="00085D86" w:rsidP="00085D86">
      <w:pPr>
        <w:pStyle w:val="Prrafodelista"/>
        <w:tabs>
          <w:tab w:val="left" w:pos="6360"/>
        </w:tabs>
        <w:rPr>
          <w:rFonts w:ascii="Arial" w:hAnsi="Arial" w:cs="Arial"/>
          <w:bCs/>
          <w:sz w:val="21"/>
          <w:szCs w:val="21"/>
        </w:rPr>
      </w:pPr>
    </w:p>
    <w:p w14:paraId="3251F535" w14:textId="7B69B3F0" w:rsidR="00085D86" w:rsidRDefault="00085D86" w:rsidP="00085D86">
      <w:pPr>
        <w:pStyle w:val="Prrafodelista"/>
        <w:numPr>
          <w:ilvl w:val="0"/>
          <w:numId w:val="14"/>
        </w:numPr>
        <w:tabs>
          <w:tab w:val="left" w:pos="6360"/>
        </w:tabs>
        <w:rPr>
          <w:rFonts w:ascii="Arial" w:hAnsi="Arial" w:cs="Arial"/>
          <w:b/>
          <w:sz w:val="21"/>
          <w:szCs w:val="21"/>
        </w:rPr>
      </w:pPr>
      <w:r>
        <w:rPr>
          <w:rFonts w:ascii="Arial" w:hAnsi="Arial" w:cs="Arial"/>
          <w:b/>
          <w:sz w:val="21"/>
          <w:szCs w:val="21"/>
        </w:rPr>
        <w:t>Fecha de creación del ente público.</w:t>
      </w:r>
    </w:p>
    <w:p w14:paraId="38B6289D" w14:textId="05096ED5" w:rsidR="00085D86" w:rsidRPr="00D20B4B" w:rsidRDefault="00AB6A3F" w:rsidP="00085D86">
      <w:pPr>
        <w:ind w:left="708"/>
        <w:rPr>
          <w:rFonts w:ascii="Arial" w:hAnsi="Arial" w:cs="Arial"/>
          <w:sz w:val="21"/>
          <w:szCs w:val="21"/>
        </w:rPr>
      </w:pPr>
      <w:r w:rsidRPr="00D20B4B">
        <w:rPr>
          <w:rFonts w:ascii="Arial" w:hAnsi="Arial" w:cs="Arial"/>
          <w:sz w:val="21"/>
          <w:szCs w:val="21"/>
        </w:rPr>
        <w:t xml:space="preserve">Mediante decreto número 221 del 01 de Junio del 2001, publicado en el Periódico Oficial del Gobierno del Estado de Guerrero número 44, se creó el Organismo Público Descentralizado Comisión de Infraestructura Carretera y Aeroportuaria del Estado de Guerrero </w:t>
      </w:r>
      <w:r w:rsidRPr="00367697">
        <w:rPr>
          <w:rFonts w:ascii="Arial" w:hAnsi="Arial" w:cs="Arial"/>
          <w:b/>
          <w:bCs/>
          <w:sz w:val="21"/>
          <w:szCs w:val="21"/>
        </w:rPr>
        <w:t>(O.P.D.CICAEG)</w:t>
      </w:r>
      <w:r w:rsidR="00367697">
        <w:rPr>
          <w:rFonts w:ascii="Arial" w:hAnsi="Arial" w:cs="Arial"/>
          <w:sz w:val="21"/>
          <w:szCs w:val="21"/>
        </w:rPr>
        <w:t>.</w:t>
      </w:r>
    </w:p>
    <w:p w14:paraId="780E062C" w14:textId="356C34FB" w:rsidR="00085D86" w:rsidRDefault="002444A0" w:rsidP="002444A0">
      <w:pPr>
        <w:pStyle w:val="Prrafodelista"/>
        <w:numPr>
          <w:ilvl w:val="0"/>
          <w:numId w:val="14"/>
        </w:numPr>
        <w:rPr>
          <w:rFonts w:ascii="Arial" w:hAnsi="Arial" w:cs="Arial"/>
          <w:b/>
          <w:bCs/>
          <w:sz w:val="21"/>
          <w:szCs w:val="21"/>
        </w:rPr>
      </w:pPr>
      <w:r>
        <w:rPr>
          <w:rFonts w:ascii="Arial" w:hAnsi="Arial" w:cs="Arial"/>
          <w:b/>
          <w:bCs/>
          <w:sz w:val="21"/>
          <w:szCs w:val="21"/>
        </w:rPr>
        <w:t>Principales cambios en su estructura.</w:t>
      </w:r>
    </w:p>
    <w:p w14:paraId="1339575B" w14:textId="75FCBEDB" w:rsidR="002444A0" w:rsidRPr="002444A0" w:rsidRDefault="002444A0" w:rsidP="002444A0">
      <w:pPr>
        <w:ind w:left="720"/>
        <w:rPr>
          <w:rFonts w:ascii="Arial" w:hAnsi="Arial" w:cs="Arial"/>
          <w:sz w:val="21"/>
          <w:szCs w:val="21"/>
        </w:rPr>
      </w:pPr>
      <w:r w:rsidRPr="002444A0">
        <w:rPr>
          <w:rFonts w:ascii="Arial" w:hAnsi="Arial" w:cs="Arial"/>
          <w:sz w:val="21"/>
          <w:szCs w:val="21"/>
        </w:rPr>
        <w:t>Se manifiesta que</w:t>
      </w:r>
      <w:r>
        <w:rPr>
          <w:rFonts w:ascii="Arial" w:hAnsi="Arial" w:cs="Arial"/>
          <w:sz w:val="21"/>
          <w:szCs w:val="21"/>
        </w:rPr>
        <w:t xml:space="preserve"> </w:t>
      </w:r>
      <w:r w:rsidRPr="002444A0">
        <w:rPr>
          <w:rFonts w:ascii="Arial" w:hAnsi="Arial" w:cs="Arial"/>
          <w:sz w:val="21"/>
          <w:szCs w:val="21"/>
        </w:rPr>
        <w:t>al cierre del periodo que se informa, las políticas, criterios y estructuras contables de este ente público no sufrieron modificaciones estructurales. Por lo tanto, la información financiera se presenta en estricta observancia y apego a los lineamientos y acuerdos emitidos por el Consejo Nacional de Armonización Contable (CONAC), garantizando la comparabilidad con periodos anteriores.</w:t>
      </w:r>
    </w:p>
    <w:p w14:paraId="72CB1ED1" w14:textId="11C32285" w:rsidR="00085D86" w:rsidRDefault="005605BA" w:rsidP="005605BA">
      <w:pPr>
        <w:pStyle w:val="Prrafodelista"/>
        <w:numPr>
          <w:ilvl w:val="0"/>
          <w:numId w:val="13"/>
        </w:numPr>
        <w:rPr>
          <w:rFonts w:ascii="Arial" w:hAnsi="Arial" w:cs="Arial"/>
          <w:b/>
          <w:bCs/>
          <w:sz w:val="21"/>
          <w:szCs w:val="21"/>
        </w:rPr>
      </w:pPr>
      <w:r>
        <w:rPr>
          <w:rFonts w:ascii="Arial" w:hAnsi="Arial" w:cs="Arial"/>
          <w:b/>
          <w:bCs/>
          <w:sz w:val="21"/>
          <w:szCs w:val="21"/>
        </w:rPr>
        <w:t>PANORAMA ECONÓMICO Y FINANCIERO</w:t>
      </w:r>
    </w:p>
    <w:p w14:paraId="3758A8F6" w14:textId="77777777" w:rsidR="005605BA" w:rsidRDefault="005605BA" w:rsidP="005605BA">
      <w:pPr>
        <w:pStyle w:val="Prrafodelista"/>
        <w:rPr>
          <w:rFonts w:ascii="Arial" w:hAnsi="Arial" w:cs="Arial"/>
          <w:sz w:val="21"/>
          <w:szCs w:val="21"/>
        </w:rPr>
      </w:pPr>
    </w:p>
    <w:p w14:paraId="40D52818" w14:textId="5CE0CE56" w:rsidR="005605BA" w:rsidRDefault="005605BA" w:rsidP="005605BA">
      <w:pPr>
        <w:pStyle w:val="Prrafodelista"/>
        <w:rPr>
          <w:rFonts w:ascii="Arial" w:hAnsi="Arial" w:cs="Arial"/>
          <w:sz w:val="21"/>
          <w:szCs w:val="21"/>
        </w:rPr>
      </w:pPr>
      <w:r>
        <w:rPr>
          <w:rFonts w:ascii="Arial" w:hAnsi="Arial" w:cs="Arial"/>
          <w:sz w:val="21"/>
          <w:szCs w:val="21"/>
        </w:rPr>
        <w:t>L</w:t>
      </w:r>
      <w:r w:rsidRPr="005605BA">
        <w:rPr>
          <w:rFonts w:ascii="Arial" w:hAnsi="Arial" w:cs="Arial"/>
          <w:sz w:val="21"/>
          <w:szCs w:val="21"/>
        </w:rPr>
        <w:t>a Comisión de Infraestructura Carretera y Aeroportuaria del Estado de Guerrero (CICAEG) opera financieramente como un Organismo Público Descentralizado cuyo flujo de operación e inversión depende directamente de las transferencias, aportaciones y subsidios canalizados a través del Gobierno del Estado de Guerrero, provenientes tanto de ingresos locales como de fondos y convenios federales.</w:t>
      </w:r>
    </w:p>
    <w:p w14:paraId="06100157" w14:textId="3856E224" w:rsidR="005605BA" w:rsidRDefault="005605BA" w:rsidP="005605BA">
      <w:pPr>
        <w:pStyle w:val="Prrafodelista"/>
        <w:rPr>
          <w:rFonts w:ascii="Arial" w:hAnsi="Arial" w:cs="Arial"/>
          <w:sz w:val="21"/>
          <w:szCs w:val="21"/>
        </w:rPr>
      </w:pPr>
      <w:r w:rsidRPr="005605BA">
        <w:rPr>
          <w:rFonts w:ascii="Arial" w:hAnsi="Arial" w:cs="Arial"/>
          <w:sz w:val="21"/>
          <w:szCs w:val="21"/>
        </w:rPr>
        <w:t>Bajo este esquema, las condiciones político-económicas que rigen la aprobación presupuestal, los calendarios de radicación de recursos y la normatividad en materia de gasto público ejercida por los Gobiernos Estatal y Federal, constituyen las principales variables que influyen en la toma de decisiones de la administración. Lo anterior delimita la capacidad de planeación, contratación y ejecución física de las obras de infraestructura carretera, caminos rurales y aeroportuaria a cargo de esta Comisión, sujetando el cumplimiento de su objeto institucional a la disponibilidad y oportunidad en la liberación de dichos recursos</w:t>
      </w:r>
      <w:r w:rsidRPr="005605BA">
        <w:rPr>
          <w:rFonts w:ascii="Arial" w:hAnsi="Arial" w:cs="Arial"/>
          <w:b/>
          <w:bCs/>
          <w:sz w:val="21"/>
          <w:szCs w:val="21"/>
        </w:rPr>
        <w:t xml:space="preserve"> </w:t>
      </w:r>
      <w:r w:rsidRPr="005605BA">
        <w:rPr>
          <w:rFonts w:ascii="Arial" w:hAnsi="Arial" w:cs="Arial"/>
          <w:sz w:val="21"/>
          <w:szCs w:val="21"/>
        </w:rPr>
        <w:t>públicos.</w:t>
      </w:r>
    </w:p>
    <w:p w14:paraId="782E4E59" w14:textId="77777777" w:rsidR="00EA6F38" w:rsidRDefault="00EA6F38" w:rsidP="005605BA">
      <w:pPr>
        <w:pStyle w:val="Prrafodelista"/>
        <w:rPr>
          <w:rFonts w:ascii="Arial" w:hAnsi="Arial" w:cs="Arial"/>
          <w:sz w:val="21"/>
          <w:szCs w:val="21"/>
        </w:rPr>
      </w:pPr>
    </w:p>
    <w:p w14:paraId="28131802" w14:textId="3B7F9305" w:rsidR="00EA6F38" w:rsidRDefault="00EA6F38" w:rsidP="00EA6F38">
      <w:pPr>
        <w:pStyle w:val="Prrafodelista"/>
        <w:numPr>
          <w:ilvl w:val="0"/>
          <w:numId w:val="13"/>
        </w:numPr>
        <w:rPr>
          <w:rFonts w:ascii="Arial" w:hAnsi="Arial" w:cs="Arial"/>
          <w:b/>
          <w:bCs/>
          <w:sz w:val="21"/>
          <w:szCs w:val="21"/>
        </w:rPr>
      </w:pPr>
      <w:r>
        <w:rPr>
          <w:rFonts w:ascii="Arial" w:hAnsi="Arial" w:cs="Arial"/>
          <w:b/>
          <w:bCs/>
          <w:sz w:val="21"/>
          <w:szCs w:val="21"/>
        </w:rPr>
        <w:t>ORGANIZACIÓN Y OBJETO SOCIAL</w:t>
      </w:r>
    </w:p>
    <w:p w14:paraId="28380B26" w14:textId="77777777" w:rsidR="00EA6F38" w:rsidRDefault="00EA6F38" w:rsidP="00EA6F38">
      <w:pPr>
        <w:pStyle w:val="Prrafodelista"/>
        <w:rPr>
          <w:rFonts w:ascii="Arial" w:hAnsi="Arial" w:cs="Arial"/>
          <w:b/>
          <w:bCs/>
          <w:sz w:val="21"/>
          <w:szCs w:val="21"/>
        </w:rPr>
      </w:pPr>
    </w:p>
    <w:p w14:paraId="22CA3271" w14:textId="2D230EC2" w:rsidR="00EA6F38" w:rsidRPr="00EA6F38" w:rsidRDefault="00EA6F38" w:rsidP="00EA6F38">
      <w:pPr>
        <w:pStyle w:val="Prrafodelista"/>
        <w:numPr>
          <w:ilvl w:val="0"/>
          <w:numId w:val="16"/>
        </w:numPr>
        <w:rPr>
          <w:rFonts w:ascii="Arial" w:hAnsi="Arial" w:cs="Arial"/>
          <w:b/>
          <w:bCs/>
          <w:sz w:val="21"/>
          <w:szCs w:val="21"/>
        </w:rPr>
      </w:pPr>
      <w:r>
        <w:rPr>
          <w:rFonts w:ascii="Arial" w:hAnsi="Arial" w:cs="Arial"/>
          <w:b/>
          <w:bCs/>
          <w:sz w:val="21"/>
          <w:szCs w:val="21"/>
        </w:rPr>
        <w:t>Objeto social.</w:t>
      </w:r>
    </w:p>
    <w:p w14:paraId="0DCB3DFE" w14:textId="3A405AC7" w:rsidR="00AB6A3F" w:rsidRDefault="00EA6F38" w:rsidP="00AB6A3F">
      <w:pPr>
        <w:ind w:left="708"/>
        <w:rPr>
          <w:rFonts w:ascii="Arial" w:hAnsi="Arial" w:cs="Arial"/>
          <w:sz w:val="21"/>
          <w:szCs w:val="21"/>
        </w:rPr>
      </w:pPr>
      <w:r w:rsidRPr="00EA6F38">
        <w:rPr>
          <w:rFonts w:ascii="Arial" w:hAnsi="Arial" w:cs="Arial"/>
          <w:sz w:val="21"/>
          <w:szCs w:val="21"/>
        </w:rPr>
        <w:t>Integrar las distintas regiones que conforman nuestro Estado, modernizando la red carretera alimentadora y rural, a fin de proporcionar mayor seguridad en el transporte de bienes y servicios.</w:t>
      </w:r>
    </w:p>
    <w:p w14:paraId="3B9DE40A" w14:textId="77777777" w:rsidR="00EA6F38" w:rsidRPr="00D20B4B" w:rsidRDefault="00EA6F38" w:rsidP="00EA6F38">
      <w:pPr>
        <w:pStyle w:val="Prrafodelista"/>
        <w:autoSpaceDE w:val="0"/>
        <w:autoSpaceDN w:val="0"/>
        <w:adjustRightInd w:val="0"/>
        <w:spacing w:after="0" w:line="240" w:lineRule="auto"/>
        <w:ind w:left="993"/>
        <w:rPr>
          <w:rFonts w:ascii="Arial" w:hAnsi="Arial" w:cs="Arial"/>
          <w:sz w:val="21"/>
          <w:szCs w:val="21"/>
        </w:rPr>
      </w:pPr>
      <w:r w:rsidRPr="00D20B4B">
        <w:rPr>
          <w:rFonts w:ascii="Arial" w:hAnsi="Arial" w:cs="Arial"/>
          <w:sz w:val="21"/>
          <w:szCs w:val="21"/>
        </w:rPr>
        <w:lastRenderedPageBreak/>
        <w:t>Contar con un Sistema Carretero de calidad y seguridad, que apoye la competitividad y la eficiencia de la economía y de los sectores que la componen, que contribuya a eliminar desequilibrios y a potenciar el desarrollo regional mejorando el acceso a zonas rurales marginadas.</w:t>
      </w:r>
    </w:p>
    <w:p w14:paraId="51E76566" w14:textId="77777777" w:rsidR="00EA6F38" w:rsidRPr="00D20B4B" w:rsidRDefault="00EA6F38" w:rsidP="00AB6A3F">
      <w:pPr>
        <w:ind w:left="708"/>
        <w:rPr>
          <w:rFonts w:ascii="Arial" w:hAnsi="Arial" w:cs="Arial"/>
          <w:sz w:val="21"/>
          <w:szCs w:val="21"/>
        </w:rPr>
      </w:pPr>
    </w:p>
    <w:p w14:paraId="4915F0B8" w14:textId="62E589F4" w:rsidR="00AB6A3F" w:rsidRPr="00EA6F38" w:rsidRDefault="00EA6F38" w:rsidP="00EA6F38">
      <w:pPr>
        <w:pStyle w:val="Texto"/>
        <w:numPr>
          <w:ilvl w:val="0"/>
          <w:numId w:val="16"/>
        </w:numPr>
        <w:spacing w:after="0" w:line="240" w:lineRule="auto"/>
        <w:rPr>
          <w:b/>
          <w:bCs/>
          <w:sz w:val="21"/>
          <w:szCs w:val="21"/>
        </w:rPr>
      </w:pPr>
      <w:r>
        <w:rPr>
          <w:b/>
          <w:bCs/>
          <w:sz w:val="21"/>
          <w:szCs w:val="21"/>
        </w:rPr>
        <w:t>Principal actividad.</w:t>
      </w:r>
    </w:p>
    <w:p w14:paraId="71C8B6DE" w14:textId="77777777" w:rsidR="009B797A" w:rsidRDefault="009B797A" w:rsidP="009B797A">
      <w:pPr>
        <w:pStyle w:val="Texto"/>
        <w:spacing w:after="0" w:line="240" w:lineRule="auto"/>
        <w:ind w:left="1134" w:firstLine="5"/>
        <w:rPr>
          <w:sz w:val="21"/>
          <w:szCs w:val="21"/>
        </w:rPr>
      </w:pPr>
    </w:p>
    <w:p w14:paraId="7B8D393D" w14:textId="7252E92F" w:rsidR="009B797A" w:rsidRDefault="00EA6F38" w:rsidP="009B797A">
      <w:pPr>
        <w:pStyle w:val="Texto"/>
        <w:spacing w:after="0" w:line="240" w:lineRule="auto"/>
        <w:ind w:left="1134" w:firstLine="5"/>
        <w:rPr>
          <w:sz w:val="21"/>
          <w:szCs w:val="21"/>
        </w:rPr>
      </w:pPr>
      <w:r>
        <w:rPr>
          <w:sz w:val="21"/>
          <w:szCs w:val="21"/>
        </w:rPr>
        <w:t>P</w:t>
      </w:r>
      <w:r w:rsidRPr="00D20B4B">
        <w:rPr>
          <w:sz w:val="21"/>
          <w:szCs w:val="21"/>
        </w:rPr>
        <w:t>lanear, construir, reconstruir, operar, explotar, conservar, proyectar, proponer, supervisar y validar, bajo un mismo criterio las obras de infraestructura carretera y aeroportuaria que sean necesarias en el Estado, así como la red de caminos rurales y pavimentados que la Secretaría de Comunicaciones y Trasportes transfirió al Estado, caminos, túneles y puentes de peaje de jurisdicción local y estacionamientos públicos de cuota, para lo que se destinarán recursos estatales o federales.</w:t>
      </w:r>
    </w:p>
    <w:p w14:paraId="012FCA18" w14:textId="21689DB6" w:rsidR="009B797A" w:rsidRDefault="009B797A" w:rsidP="009B797A">
      <w:pPr>
        <w:pStyle w:val="Texto"/>
        <w:spacing w:after="0" w:line="240" w:lineRule="auto"/>
        <w:rPr>
          <w:sz w:val="21"/>
          <w:szCs w:val="21"/>
        </w:rPr>
      </w:pPr>
    </w:p>
    <w:p w14:paraId="4577224A" w14:textId="03BD28CB" w:rsidR="009B797A" w:rsidRDefault="009B797A" w:rsidP="009B797A">
      <w:pPr>
        <w:pStyle w:val="Texto"/>
        <w:numPr>
          <w:ilvl w:val="0"/>
          <w:numId w:val="16"/>
        </w:numPr>
        <w:spacing w:after="0" w:line="240" w:lineRule="auto"/>
        <w:rPr>
          <w:b/>
          <w:bCs/>
          <w:sz w:val="21"/>
          <w:szCs w:val="21"/>
        </w:rPr>
      </w:pPr>
      <w:r>
        <w:rPr>
          <w:b/>
          <w:bCs/>
          <w:sz w:val="21"/>
          <w:szCs w:val="21"/>
        </w:rPr>
        <w:t>Ejercicio fiscal.</w:t>
      </w:r>
    </w:p>
    <w:p w14:paraId="26BBA5F2" w14:textId="77777777" w:rsidR="009B797A" w:rsidRDefault="009B797A" w:rsidP="009B797A">
      <w:pPr>
        <w:pStyle w:val="Texto"/>
        <w:spacing w:after="0" w:line="240" w:lineRule="auto"/>
        <w:ind w:left="1080" w:firstLine="0"/>
        <w:rPr>
          <w:sz w:val="21"/>
          <w:szCs w:val="21"/>
        </w:rPr>
      </w:pPr>
    </w:p>
    <w:p w14:paraId="0AD29BC3" w14:textId="3C1C5A29" w:rsidR="009B797A" w:rsidRDefault="009B797A" w:rsidP="009B797A">
      <w:pPr>
        <w:pStyle w:val="Texto"/>
        <w:spacing w:after="0" w:line="240" w:lineRule="auto"/>
        <w:ind w:left="1080" w:firstLine="0"/>
        <w:rPr>
          <w:sz w:val="21"/>
          <w:szCs w:val="21"/>
        </w:rPr>
      </w:pPr>
      <w:r>
        <w:rPr>
          <w:sz w:val="21"/>
          <w:szCs w:val="21"/>
        </w:rPr>
        <w:t>2026</w:t>
      </w:r>
    </w:p>
    <w:p w14:paraId="1F79D52F" w14:textId="1FF422D9" w:rsidR="009B797A" w:rsidRDefault="009B797A" w:rsidP="009B797A">
      <w:pPr>
        <w:pStyle w:val="Texto"/>
        <w:spacing w:after="0" w:line="240" w:lineRule="auto"/>
        <w:rPr>
          <w:sz w:val="21"/>
          <w:szCs w:val="21"/>
        </w:rPr>
      </w:pPr>
    </w:p>
    <w:p w14:paraId="73E9B034" w14:textId="5B7CBFB3" w:rsidR="009B797A" w:rsidRDefault="009B797A" w:rsidP="009B797A">
      <w:pPr>
        <w:pStyle w:val="Texto"/>
        <w:numPr>
          <w:ilvl w:val="0"/>
          <w:numId w:val="16"/>
        </w:numPr>
        <w:spacing w:after="0" w:line="240" w:lineRule="auto"/>
        <w:rPr>
          <w:b/>
          <w:bCs/>
          <w:sz w:val="21"/>
          <w:szCs w:val="21"/>
        </w:rPr>
      </w:pPr>
      <w:r>
        <w:rPr>
          <w:b/>
          <w:bCs/>
          <w:sz w:val="21"/>
          <w:szCs w:val="21"/>
        </w:rPr>
        <w:t>Régimen jurídico</w:t>
      </w:r>
    </w:p>
    <w:p w14:paraId="51558C3A" w14:textId="77777777" w:rsidR="009B797A" w:rsidRDefault="009B797A" w:rsidP="009B797A">
      <w:pPr>
        <w:pStyle w:val="INCISO"/>
        <w:spacing w:after="0" w:line="240" w:lineRule="exact"/>
        <w:ind w:firstLine="0"/>
        <w:rPr>
          <w:rFonts w:eastAsiaTheme="minorHAnsi"/>
          <w:sz w:val="21"/>
          <w:szCs w:val="21"/>
        </w:rPr>
      </w:pPr>
    </w:p>
    <w:p w14:paraId="0492BCF1" w14:textId="07DA0098" w:rsidR="009B797A" w:rsidRPr="00D20B4B" w:rsidRDefault="009B797A" w:rsidP="009B797A">
      <w:pPr>
        <w:pStyle w:val="INCISO"/>
        <w:spacing w:after="0" w:line="240" w:lineRule="exact"/>
        <w:ind w:firstLine="0"/>
        <w:rPr>
          <w:sz w:val="21"/>
          <w:szCs w:val="21"/>
        </w:rPr>
      </w:pPr>
      <w:r w:rsidRPr="001C2168">
        <w:rPr>
          <w:rFonts w:eastAsiaTheme="minorHAnsi"/>
          <w:sz w:val="21"/>
          <w:szCs w:val="21"/>
        </w:rPr>
        <w:t>El Régimen fiscal de</w:t>
      </w:r>
      <w:r>
        <w:rPr>
          <w:rFonts w:eastAsiaTheme="minorHAnsi"/>
          <w:sz w:val="21"/>
          <w:szCs w:val="21"/>
        </w:rPr>
        <w:t xml:space="preserve"> la </w:t>
      </w:r>
      <w:r w:rsidRPr="001C2168">
        <w:rPr>
          <w:rFonts w:eastAsiaTheme="minorHAnsi"/>
          <w:b/>
          <w:bCs/>
          <w:sz w:val="21"/>
          <w:szCs w:val="21"/>
        </w:rPr>
        <w:t>COMISION DE INFRAESTRUCTURA CARRETERA Y AEROPORTUARIA DEL ESTADO DE GUERRERO (CICAEG)</w:t>
      </w:r>
      <w:r w:rsidRPr="001C2168">
        <w:rPr>
          <w:rFonts w:eastAsiaTheme="minorHAnsi"/>
          <w:sz w:val="21"/>
          <w:szCs w:val="21"/>
        </w:rPr>
        <w:t>, Por su objeto social se encuentra ubicado dentro de la Ley del Impuesto Sobre la Renta, en el Título III del régimen de las Personas Morales con fines no lucrativos</w:t>
      </w:r>
      <w:r>
        <w:rPr>
          <w:rFonts w:eastAsiaTheme="minorHAnsi"/>
          <w:sz w:val="21"/>
          <w:szCs w:val="21"/>
        </w:rPr>
        <w:t xml:space="preserve"> (603)</w:t>
      </w:r>
      <w:r w:rsidRPr="001C2168">
        <w:rPr>
          <w:rFonts w:eastAsiaTheme="minorHAnsi"/>
          <w:sz w:val="21"/>
          <w:szCs w:val="21"/>
        </w:rPr>
        <w:t>.</w:t>
      </w:r>
    </w:p>
    <w:p w14:paraId="5BD3127D" w14:textId="77777777" w:rsidR="009B797A" w:rsidRPr="009B797A" w:rsidRDefault="009B797A" w:rsidP="009B797A">
      <w:pPr>
        <w:pStyle w:val="Texto"/>
        <w:spacing w:after="0" w:line="240" w:lineRule="auto"/>
        <w:ind w:left="1080" w:firstLine="0"/>
        <w:rPr>
          <w:b/>
          <w:bCs/>
          <w:sz w:val="21"/>
          <w:szCs w:val="21"/>
        </w:rPr>
      </w:pPr>
    </w:p>
    <w:p w14:paraId="33A42656" w14:textId="59BFF45D" w:rsidR="00AB6A3F" w:rsidRDefault="00AB6A3F" w:rsidP="009B797A">
      <w:pPr>
        <w:pStyle w:val="INCISO"/>
        <w:numPr>
          <w:ilvl w:val="0"/>
          <w:numId w:val="16"/>
        </w:numPr>
        <w:spacing w:after="0" w:line="240" w:lineRule="exact"/>
        <w:rPr>
          <w:sz w:val="21"/>
          <w:szCs w:val="21"/>
        </w:rPr>
      </w:pPr>
      <w:r w:rsidRPr="00D20B4B">
        <w:rPr>
          <w:b/>
          <w:sz w:val="21"/>
          <w:szCs w:val="21"/>
        </w:rPr>
        <w:t>Consideraciones fiscales del ente: revelar el tipo de contribuciones que esté obligado a pagar o retener</w:t>
      </w:r>
      <w:r w:rsidRPr="00D20B4B">
        <w:rPr>
          <w:sz w:val="21"/>
          <w:szCs w:val="21"/>
        </w:rPr>
        <w:t>.</w:t>
      </w:r>
    </w:p>
    <w:p w14:paraId="1949C5B0" w14:textId="77777777" w:rsidR="00043EBC" w:rsidRPr="00D20B4B" w:rsidRDefault="00043EBC" w:rsidP="00043EBC">
      <w:pPr>
        <w:pStyle w:val="INCISO"/>
        <w:spacing w:after="0" w:line="240" w:lineRule="exact"/>
        <w:ind w:firstLine="0"/>
        <w:rPr>
          <w:sz w:val="21"/>
          <w:szCs w:val="21"/>
        </w:rPr>
      </w:pPr>
    </w:p>
    <w:p w14:paraId="4FCE51D5" w14:textId="573F58CE" w:rsidR="00BF2093" w:rsidRPr="009F3BE2" w:rsidRDefault="00BF2093" w:rsidP="00043EBC">
      <w:pPr>
        <w:pStyle w:val="Prrafodelista"/>
        <w:numPr>
          <w:ilvl w:val="0"/>
          <w:numId w:val="8"/>
        </w:numPr>
        <w:spacing w:after="120" w:line="240" w:lineRule="auto"/>
        <w:ind w:left="1434" w:hanging="357"/>
        <w:rPr>
          <w:rFonts w:ascii="Arial" w:hAnsi="Arial" w:cs="Arial"/>
          <w:sz w:val="21"/>
          <w:szCs w:val="21"/>
        </w:rPr>
      </w:pPr>
      <w:r w:rsidRPr="009F3BE2">
        <w:rPr>
          <w:rFonts w:ascii="Arial" w:hAnsi="Arial" w:cs="Arial"/>
          <w:sz w:val="21"/>
          <w:szCs w:val="21"/>
        </w:rPr>
        <w:t>Llevar los registros contables en término de la Ley General de Contabilidad Gubernamental y los acuerdos emitidos por el CONAC.</w:t>
      </w:r>
    </w:p>
    <w:p w14:paraId="030212AD" w14:textId="77777777" w:rsidR="00BF2093" w:rsidRPr="009F3BE2" w:rsidRDefault="00BF2093" w:rsidP="00043EBC">
      <w:pPr>
        <w:pStyle w:val="Prrafodelista"/>
        <w:numPr>
          <w:ilvl w:val="0"/>
          <w:numId w:val="8"/>
        </w:numPr>
        <w:spacing w:after="120" w:line="240" w:lineRule="auto"/>
        <w:ind w:left="1434" w:hanging="357"/>
        <w:rPr>
          <w:rFonts w:ascii="Arial" w:hAnsi="Arial" w:cs="Arial"/>
          <w:sz w:val="21"/>
          <w:szCs w:val="21"/>
        </w:rPr>
      </w:pPr>
      <w:r w:rsidRPr="009F3BE2">
        <w:rPr>
          <w:rFonts w:ascii="Arial" w:hAnsi="Arial" w:cs="Arial"/>
          <w:sz w:val="21"/>
          <w:szCs w:val="21"/>
        </w:rPr>
        <w:t>Por sus ingresos está obligado a expedir comprobantes que reúnan requisitos fiscales. Fundamento legal articulo 29 y 29-A del C.F.F.</w:t>
      </w:r>
    </w:p>
    <w:p w14:paraId="6626044A" w14:textId="48B820F8" w:rsidR="00BF2093" w:rsidRPr="009F3BE2" w:rsidRDefault="004B7549" w:rsidP="00043EBC">
      <w:pPr>
        <w:pStyle w:val="Prrafodelista"/>
        <w:numPr>
          <w:ilvl w:val="0"/>
          <w:numId w:val="8"/>
        </w:numPr>
        <w:spacing w:after="120" w:line="240" w:lineRule="auto"/>
        <w:ind w:left="1434" w:hanging="357"/>
        <w:rPr>
          <w:rFonts w:ascii="Arial" w:hAnsi="Arial" w:cs="Arial"/>
          <w:sz w:val="21"/>
          <w:szCs w:val="21"/>
        </w:rPr>
      </w:pPr>
      <w:r>
        <w:rPr>
          <w:rFonts w:ascii="Arial" w:hAnsi="Arial" w:cs="Arial"/>
          <w:sz w:val="21"/>
          <w:szCs w:val="21"/>
        </w:rPr>
        <w:t>E</w:t>
      </w:r>
      <w:r w:rsidR="00BF2093" w:rsidRPr="009F3BE2">
        <w:rPr>
          <w:rFonts w:ascii="Arial" w:hAnsi="Arial" w:cs="Arial"/>
          <w:sz w:val="21"/>
          <w:szCs w:val="21"/>
        </w:rPr>
        <w:t xml:space="preserve">fectuar retenciones y enteros mensuales con carácter de provisional a cuenta del impuesto anual, por sueldos y salarios y asimilados. Fundamento legal artículo 96 de L.I.S.R. </w:t>
      </w:r>
    </w:p>
    <w:p w14:paraId="343EAA88" w14:textId="723ADE30" w:rsidR="00BF2093" w:rsidRPr="009F3BE2" w:rsidRDefault="004B7549" w:rsidP="00043EBC">
      <w:pPr>
        <w:pStyle w:val="Prrafodelista"/>
        <w:numPr>
          <w:ilvl w:val="0"/>
          <w:numId w:val="8"/>
        </w:numPr>
        <w:spacing w:after="120" w:line="240" w:lineRule="auto"/>
        <w:ind w:left="1434" w:hanging="357"/>
        <w:rPr>
          <w:rFonts w:ascii="Arial" w:hAnsi="Arial" w:cs="Arial"/>
          <w:sz w:val="21"/>
          <w:szCs w:val="21"/>
        </w:rPr>
      </w:pPr>
      <w:r>
        <w:rPr>
          <w:rFonts w:ascii="Arial" w:hAnsi="Arial" w:cs="Arial"/>
          <w:sz w:val="21"/>
          <w:szCs w:val="21"/>
        </w:rPr>
        <w:t>C</w:t>
      </w:r>
      <w:r w:rsidR="00BF2093" w:rsidRPr="009F3BE2">
        <w:rPr>
          <w:rFonts w:ascii="Arial" w:hAnsi="Arial" w:cs="Arial"/>
          <w:sz w:val="21"/>
          <w:szCs w:val="21"/>
        </w:rPr>
        <w:t>alcular el impuesto anual de cada persona que le hubiere prestado servicios personales En términos del artículo 97 de la L.I.S.R.</w:t>
      </w:r>
    </w:p>
    <w:p w14:paraId="6067B806" w14:textId="77777777" w:rsidR="00F0057E" w:rsidRPr="009F3BE2" w:rsidRDefault="00F0057E" w:rsidP="00043EBC">
      <w:pPr>
        <w:pStyle w:val="Prrafodelista"/>
        <w:numPr>
          <w:ilvl w:val="0"/>
          <w:numId w:val="8"/>
        </w:numPr>
        <w:spacing w:after="120" w:line="240" w:lineRule="auto"/>
        <w:ind w:left="1434" w:hanging="357"/>
        <w:rPr>
          <w:rFonts w:ascii="Arial" w:hAnsi="Arial" w:cs="Arial"/>
          <w:sz w:val="21"/>
          <w:szCs w:val="21"/>
        </w:rPr>
      </w:pPr>
      <w:r w:rsidRPr="009F3BE2">
        <w:rPr>
          <w:rFonts w:ascii="Arial" w:hAnsi="Arial" w:cs="Arial"/>
          <w:sz w:val="21"/>
          <w:szCs w:val="21"/>
        </w:rPr>
        <w:t>Retenedor del 10% de ISR por los pagos de Arrendamiento de Inmuebles de conformidad con el artículo 116 penúltimo párrafo de la Ley del Impuesto Sobre la Renta.</w:t>
      </w:r>
    </w:p>
    <w:p w14:paraId="677BB3D8" w14:textId="5445DFE7" w:rsidR="00F0057E" w:rsidRPr="009F3BE2" w:rsidRDefault="00F0057E" w:rsidP="00043EBC">
      <w:pPr>
        <w:pStyle w:val="Prrafodelista"/>
        <w:numPr>
          <w:ilvl w:val="0"/>
          <w:numId w:val="8"/>
        </w:numPr>
        <w:spacing w:after="120" w:line="240" w:lineRule="auto"/>
        <w:ind w:left="1434" w:hanging="357"/>
        <w:rPr>
          <w:rFonts w:ascii="Arial" w:hAnsi="Arial" w:cs="Arial"/>
          <w:sz w:val="21"/>
          <w:szCs w:val="21"/>
        </w:rPr>
      </w:pPr>
      <w:r w:rsidRPr="009F3BE2">
        <w:rPr>
          <w:rFonts w:ascii="Arial" w:hAnsi="Arial" w:cs="Arial"/>
          <w:sz w:val="21"/>
          <w:szCs w:val="21"/>
        </w:rPr>
        <w:t>Retenedor por los pagos de servicios personales independientes de conformidad con el artículo 106 penúltimo párrafo de la Ley del Impuesto Sobre la Renta.</w:t>
      </w:r>
    </w:p>
    <w:p w14:paraId="76744426" w14:textId="794BBBE5" w:rsidR="00F0057E" w:rsidRPr="009F3BE2" w:rsidRDefault="00F0057E" w:rsidP="00043EBC">
      <w:pPr>
        <w:pStyle w:val="Prrafodelista"/>
        <w:numPr>
          <w:ilvl w:val="0"/>
          <w:numId w:val="8"/>
        </w:numPr>
        <w:spacing w:after="120" w:line="240" w:lineRule="auto"/>
        <w:ind w:left="1434" w:hanging="357"/>
        <w:rPr>
          <w:rFonts w:ascii="Arial" w:hAnsi="Arial" w:cs="Arial"/>
          <w:sz w:val="21"/>
          <w:szCs w:val="21"/>
        </w:rPr>
      </w:pPr>
      <w:r w:rsidRPr="009F3BE2">
        <w:rPr>
          <w:rFonts w:ascii="Arial" w:hAnsi="Arial" w:cs="Arial"/>
          <w:sz w:val="21"/>
          <w:szCs w:val="21"/>
        </w:rPr>
        <w:t>Por su objeto Social, el ente público, se encuentra exento del impuesto al valor agregado (IVA), sin embargo, por las actividades por concepto de cobro de peajes en el libramiento norte-Chilpancingo, se está a lo dispuesto en el artículo 1ro. De la Ley del Impuesto al Valor Agregado.</w:t>
      </w:r>
    </w:p>
    <w:p w14:paraId="5F80942F" w14:textId="1E2C2AB6" w:rsidR="00F0057E" w:rsidRPr="00A9296C" w:rsidRDefault="00F0057E" w:rsidP="00043EBC">
      <w:pPr>
        <w:pStyle w:val="Prrafodelista"/>
        <w:numPr>
          <w:ilvl w:val="0"/>
          <w:numId w:val="8"/>
        </w:numPr>
        <w:spacing w:after="120" w:line="240" w:lineRule="auto"/>
        <w:ind w:left="1434" w:hanging="357"/>
        <w:rPr>
          <w:rFonts w:ascii="Arial" w:hAnsi="Arial" w:cs="Arial"/>
          <w:sz w:val="21"/>
          <w:szCs w:val="21"/>
        </w:rPr>
      </w:pPr>
      <w:r w:rsidRPr="00A9296C">
        <w:rPr>
          <w:rFonts w:ascii="Arial" w:hAnsi="Arial" w:cs="Arial"/>
          <w:sz w:val="21"/>
          <w:szCs w:val="21"/>
        </w:rPr>
        <w:lastRenderedPageBreak/>
        <w:t xml:space="preserve">El pago del </w:t>
      </w:r>
      <w:r w:rsidR="00A9296C" w:rsidRPr="00A9296C">
        <w:rPr>
          <w:rFonts w:ascii="Arial" w:hAnsi="Arial" w:cs="Arial"/>
          <w:sz w:val="21"/>
          <w:szCs w:val="21"/>
        </w:rPr>
        <w:t>3</w:t>
      </w:r>
      <w:r w:rsidRPr="00A9296C">
        <w:rPr>
          <w:rFonts w:ascii="Arial" w:hAnsi="Arial" w:cs="Arial"/>
          <w:sz w:val="21"/>
          <w:szCs w:val="21"/>
        </w:rPr>
        <w:t xml:space="preserve">% sobre nóminas al estado, en base a la </w:t>
      </w:r>
      <w:r w:rsidR="00A9296C" w:rsidRPr="00A9296C">
        <w:rPr>
          <w:rFonts w:ascii="Arial" w:hAnsi="Arial" w:cs="Arial"/>
          <w:sz w:val="21"/>
          <w:szCs w:val="21"/>
        </w:rPr>
        <w:t>Ley Número 199 De Ingresos Del Estado De</w:t>
      </w:r>
      <w:r w:rsidR="00A9296C">
        <w:rPr>
          <w:rFonts w:ascii="Arial" w:hAnsi="Arial" w:cs="Arial"/>
          <w:sz w:val="21"/>
          <w:szCs w:val="21"/>
        </w:rPr>
        <w:t xml:space="preserve"> </w:t>
      </w:r>
      <w:r w:rsidR="00A9296C" w:rsidRPr="00A9296C">
        <w:rPr>
          <w:rFonts w:ascii="Arial" w:hAnsi="Arial" w:cs="Arial"/>
          <w:sz w:val="21"/>
          <w:szCs w:val="21"/>
        </w:rPr>
        <w:t>Guerrero Para El Ejercicio Fiscal 202</w:t>
      </w:r>
      <w:r w:rsidR="00495D2E">
        <w:rPr>
          <w:rFonts w:ascii="Arial" w:hAnsi="Arial" w:cs="Arial"/>
          <w:sz w:val="21"/>
          <w:szCs w:val="21"/>
        </w:rPr>
        <w:t>6</w:t>
      </w:r>
      <w:r w:rsidRPr="00A9296C">
        <w:rPr>
          <w:rFonts w:ascii="Arial" w:hAnsi="Arial" w:cs="Arial"/>
          <w:sz w:val="21"/>
          <w:szCs w:val="21"/>
        </w:rPr>
        <w:t>.</w:t>
      </w:r>
      <w:r w:rsidR="000A4A8C">
        <w:rPr>
          <w:rFonts w:ascii="Arial" w:hAnsi="Arial" w:cs="Arial"/>
          <w:sz w:val="21"/>
          <w:szCs w:val="21"/>
        </w:rPr>
        <w:t xml:space="preserve"> </w:t>
      </w:r>
    </w:p>
    <w:p w14:paraId="0701FC18" w14:textId="1407B30B" w:rsidR="00F0057E" w:rsidRPr="00E722B8" w:rsidRDefault="00F0057E" w:rsidP="00043EBC">
      <w:pPr>
        <w:pStyle w:val="Prrafodelista"/>
        <w:numPr>
          <w:ilvl w:val="0"/>
          <w:numId w:val="8"/>
        </w:numPr>
        <w:spacing w:after="120" w:line="240" w:lineRule="auto"/>
        <w:ind w:left="1434" w:hanging="357"/>
        <w:rPr>
          <w:rFonts w:ascii="Arial" w:hAnsi="Arial" w:cs="Arial"/>
          <w:sz w:val="21"/>
          <w:szCs w:val="21"/>
        </w:rPr>
      </w:pPr>
      <w:r w:rsidRPr="00E722B8">
        <w:rPr>
          <w:rFonts w:ascii="Arial" w:hAnsi="Arial" w:cs="Arial"/>
          <w:sz w:val="21"/>
          <w:szCs w:val="21"/>
        </w:rPr>
        <w:t>Retener a los contratistas con quienes se celebren contratos de obra pública y de servicios relacionados con la misma, un derecho equivalente al cinco al millar sobre el importe de cada una de las estimaciones de trabajo</w:t>
      </w:r>
      <w:r w:rsidR="00E722B8" w:rsidRPr="00E722B8">
        <w:rPr>
          <w:rFonts w:ascii="Arial" w:hAnsi="Arial" w:cs="Arial"/>
          <w:sz w:val="21"/>
          <w:szCs w:val="21"/>
        </w:rPr>
        <w:t>.</w:t>
      </w:r>
    </w:p>
    <w:p w14:paraId="46583FA6" w14:textId="60024B5E" w:rsidR="00BF2093" w:rsidRDefault="00F0057E" w:rsidP="00043EBC">
      <w:pPr>
        <w:pStyle w:val="Prrafodelista"/>
        <w:numPr>
          <w:ilvl w:val="0"/>
          <w:numId w:val="8"/>
        </w:numPr>
        <w:spacing w:after="120" w:line="240" w:lineRule="auto"/>
        <w:ind w:left="1434" w:hanging="357"/>
        <w:rPr>
          <w:rFonts w:ascii="Arial" w:hAnsi="Arial" w:cs="Arial"/>
          <w:sz w:val="21"/>
          <w:szCs w:val="21"/>
        </w:rPr>
      </w:pPr>
      <w:r w:rsidRPr="009F3BE2">
        <w:rPr>
          <w:rFonts w:ascii="Arial" w:hAnsi="Arial" w:cs="Arial"/>
          <w:sz w:val="21"/>
          <w:szCs w:val="21"/>
        </w:rPr>
        <w:t>Así como todas las obligaciones fiscales que de una u otra ley emanen.</w:t>
      </w:r>
    </w:p>
    <w:p w14:paraId="5312520E" w14:textId="00E2B510" w:rsidR="00043EBC" w:rsidRDefault="00043EBC" w:rsidP="00043EBC">
      <w:pPr>
        <w:pStyle w:val="Prrafodelista"/>
        <w:spacing w:after="120" w:line="240" w:lineRule="auto"/>
        <w:ind w:left="1434"/>
        <w:rPr>
          <w:rFonts w:ascii="Arial" w:hAnsi="Arial" w:cs="Arial"/>
          <w:sz w:val="21"/>
          <w:szCs w:val="21"/>
        </w:rPr>
      </w:pPr>
    </w:p>
    <w:p w14:paraId="33D1DAA0" w14:textId="4024928D" w:rsidR="00FD7DED" w:rsidRDefault="00FD7DED" w:rsidP="009B797A">
      <w:pPr>
        <w:pStyle w:val="INCISO"/>
        <w:numPr>
          <w:ilvl w:val="0"/>
          <w:numId w:val="16"/>
        </w:numPr>
        <w:spacing w:after="0" w:line="240" w:lineRule="exact"/>
        <w:rPr>
          <w:b/>
          <w:bCs/>
          <w:sz w:val="21"/>
          <w:szCs w:val="21"/>
        </w:rPr>
      </w:pPr>
      <w:r w:rsidRPr="00373E2D">
        <w:rPr>
          <w:b/>
          <w:bCs/>
          <w:sz w:val="21"/>
          <w:szCs w:val="21"/>
        </w:rPr>
        <w:t>Estructura organizacional básica</w:t>
      </w:r>
    </w:p>
    <w:p w14:paraId="7229247C" w14:textId="150943CC" w:rsidR="009F23AC" w:rsidRDefault="00043EBC" w:rsidP="005772A7">
      <w:pPr>
        <w:pStyle w:val="Texto"/>
        <w:spacing w:after="0" w:line="240" w:lineRule="exact"/>
        <w:ind w:left="851" w:hanging="142"/>
        <w:jc w:val="left"/>
        <w:rPr>
          <w:bCs/>
          <w:sz w:val="21"/>
          <w:szCs w:val="21"/>
        </w:rPr>
      </w:pPr>
      <w:r w:rsidRPr="00043EBC">
        <w:rPr>
          <w:bCs/>
          <w:noProof/>
          <w:sz w:val="21"/>
          <w:szCs w:val="21"/>
        </w:rPr>
        <w:drawing>
          <wp:anchor distT="0" distB="0" distL="114300" distR="114300" simplePos="0" relativeHeight="251687936" behindDoc="0" locked="0" layoutInCell="1" allowOverlap="1" wp14:anchorId="15C0E99A" wp14:editId="49335E78">
            <wp:simplePos x="0" y="0"/>
            <wp:positionH relativeFrom="margin">
              <wp:posOffset>-224790</wp:posOffset>
            </wp:positionH>
            <wp:positionV relativeFrom="paragraph">
              <wp:posOffset>83820</wp:posOffset>
            </wp:positionV>
            <wp:extent cx="6949632" cy="4333875"/>
            <wp:effectExtent l="0" t="0" r="381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977472" cy="4351236"/>
                    </a:xfrm>
                    <a:prstGeom prst="rect">
                      <a:avLst/>
                    </a:prstGeom>
                  </pic:spPr>
                </pic:pic>
              </a:graphicData>
            </a:graphic>
            <wp14:sizeRelH relativeFrom="page">
              <wp14:pctWidth>0</wp14:pctWidth>
            </wp14:sizeRelH>
            <wp14:sizeRelV relativeFrom="page">
              <wp14:pctHeight>0</wp14:pctHeight>
            </wp14:sizeRelV>
          </wp:anchor>
        </w:drawing>
      </w:r>
    </w:p>
    <w:p w14:paraId="1F7A95FE" w14:textId="77777777" w:rsidR="007643ED" w:rsidRDefault="007643ED" w:rsidP="005772A7">
      <w:pPr>
        <w:pStyle w:val="Texto"/>
        <w:spacing w:after="0" w:line="240" w:lineRule="exact"/>
        <w:ind w:left="851" w:hanging="142"/>
        <w:jc w:val="left"/>
        <w:rPr>
          <w:bCs/>
          <w:sz w:val="21"/>
          <w:szCs w:val="21"/>
        </w:rPr>
      </w:pPr>
    </w:p>
    <w:p w14:paraId="05DD6775" w14:textId="77777777" w:rsidR="00FD7DED" w:rsidRDefault="00FD7DED" w:rsidP="005772A7">
      <w:pPr>
        <w:pStyle w:val="Texto"/>
        <w:spacing w:after="0" w:line="240" w:lineRule="exact"/>
        <w:ind w:left="851" w:hanging="142"/>
        <w:jc w:val="left"/>
        <w:rPr>
          <w:bCs/>
          <w:sz w:val="21"/>
          <w:szCs w:val="21"/>
        </w:rPr>
      </w:pPr>
    </w:p>
    <w:p w14:paraId="34C19B55" w14:textId="44A7C08F" w:rsidR="00FD7DED" w:rsidRDefault="00FD7DED" w:rsidP="005772A7">
      <w:pPr>
        <w:pStyle w:val="Texto"/>
        <w:spacing w:after="0" w:line="240" w:lineRule="exact"/>
        <w:ind w:left="851" w:hanging="142"/>
        <w:jc w:val="left"/>
        <w:rPr>
          <w:bCs/>
          <w:sz w:val="21"/>
          <w:szCs w:val="21"/>
        </w:rPr>
      </w:pPr>
    </w:p>
    <w:p w14:paraId="3FC7D9EA" w14:textId="31D871BB" w:rsidR="00FD7DED" w:rsidRDefault="00FD7DED" w:rsidP="005772A7">
      <w:pPr>
        <w:pStyle w:val="Texto"/>
        <w:spacing w:after="0" w:line="240" w:lineRule="exact"/>
        <w:ind w:left="851" w:hanging="142"/>
        <w:jc w:val="left"/>
        <w:rPr>
          <w:bCs/>
          <w:sz w:val="21"/>
          <w:szCs w:val="21"/>
        </w:rPr>
      </w:pPr>
    </w:p>
    <w:p w14:paraId="1C5EE84E" w14:textId="4ACBEAF6" w:rsidR="00FD7DED" w:rsidRDefault="00FD7DED" w:rsidP="005772A7">
      <w:pPr>
        <w:pStyle w:val="Texto"/>
        <w:spacing w:after="0" w:line="240" w:lineRule="exact"/>
        <w:ind w:left="851" w:hanging="142"/>
        <w:jc w:val="left"/>
        <w:rPr>
          <w:bCs/>
          <w:sz w:val="21"/>
          <w:szCs w:val="21"/>
        </w:rPr>
      </w:pPr>
    </w:p>
    <w:p w14:paraId="0482B9D6" w14:textId="3D07A569" w:rsidR="00FD7DED" w:rsidRDefault="00FD7DED" w:rsidP="005772A7">
      <w:pPr>
        <w:pStyle w:val="Texto"/>
        <w:spacing w:after="0" w:line="240" w:lineRule="exact"/>
        <w:ind w:left="851" w:hanging="142"/>
        <w:jc w:val="left"/>
        <w:rPr>
          <w:bCs/>
          <w:sz w:val="21"/>
          <w:szCs w:val="21"/>
        </w:rPr>
      </w:pPr>
    </w:p>
    <w:p w14:paraId="36307A6F" w14:textId="63FA6C8B" w:rsidR="00FD7DED" w:rsidRDefault="00FD7DED" w:rsidP="005772A7">
      <w:pPr>
        <w:pStyle w:val="Texto"/>
        <w:spacing w:after="0" w:line="240" w:lineRule="exact"/>
        <w:ind w:left="851" w:hanging="142"/>
        <w:jc w:val="left"/>
        <w:rPr>
          <w:bCs/>
          <w:sz w:val="21"/>
          <w:szCs w:val="21"/>
        </w:rPr>
      </w:pPr>
    </w:p>
    <w:p w14:paraId="2F2B0BC3" w14:textId="253EEBB8" w:rsidR="00FD7DED" w:rsidRDefault="00FD7DED" w:rsidP="005772A7">
      <w:pPr>
        <w:pStyle w:val="Texto"/>
        <w:spacing w:after="0" w:line="240" w:lineRule="exact"/>
        <w:ind w:left="851" w:hanging="142"/>
        <w:jc w:val="left"/>
        <w:rPr>
          <w:bCs/>
          <w:sz w:val="21"/>
          <w:szCs w:val="21"/>
        </w:rPr>
      </w:pPr>
    </w:p>
    <w:p w14:paraId="3AD2AB3B" w14:textId="2556662D" w:rsidR="00FD7DED" w:rsidRDefault="00FD7DED" w:rsidP="005772A7">
      <w:pPr>
        <w:pStyle w:val="Texto"/>
        <w:spacing w:after="0" w:line="240" w:lineRule="exact"/>
        <w:ind w:left="851" w:hanging="142"/>
        <w:jc w:val="left"/>
        <w:rPr>
          <w:bCs/>
          <w:sz w:val="21"/>
          <w:szCs w:val="21"/>
        </w:rPr>
      </w:pPr>
    </w:p>
    <w:p w14:paraId="77251C41" w14:textId="65B9DB6D" w:rsidR="00FD7DED" w:rsidRDefault="00FD7DED" w:rsidP="005772A7">
      <w:pPr>
        <w:pStyle w:val="Texto"/>
        <w:spacing w:after="0" w:line="240" w:lineRule="exact"/>
        <w:ind w:left="851" w:hanging="142"/>
        <w:jc w:val="left"/>
        <w:rPr>
          <w:bCs/>
          <w:sz w:val="21"/>
          <w:szCs w:val="21"/>
        </w:rPr>
      </w:pPr>
    </w:p>
    <w:p w14:paraId="2623E181" w14:textId="6385B7AC" w:rsidR="00FD7DED" w:rsidRDefault="00FD7DED" w:rsidP="005772A7">
      <w:pPr>
        <w:pStyle w:val="Texto"/>
        <w:spacing w:after="0" w:line="240" w:lineRule="exact"/>
        <w:ind w:left="851" w:hanging="142"/>
        <w:jc w:val="left"/>
        <w:rPr>
          <w:bCs/>
          <w:sz w:val="21"/>
          <w:szCs w:val="21"/>
        </w:rPr>
      </w:pPr>
    </w:p>
    <w:p w14:paraId="09C757A5" w14:textId="79DBDDBF" w:rsidR="00FD7DED" w:rsidRDefault="00FD7DED" w:rsidP="005772A7">
      <w:pPr>
        <w:pStyle w:val="Texto"/>
        <w:spacing w:after="0" w:line="240" w:lineRule="exact"/>
        <w:ind w:left="851" w:hanging="142"/>
        <w:jc w:val="left"/>
        <w:rPr>
          <w:bCs/>
          <w:sz w:val="21"/>
          <w:szCs w:val="21"/>
        </w:rPr>
      </w:pPr>
    </w:p>
    <w:p w14:paraId="6A1896BF" w14:textId="24619EAF" w:rsidR="00043EBC" w:rsidRDefault="00043EBC" w:rsidP="005772A7">
      <w:pPr>
        <w:pStyle w:val="Texto"/>
        <w:spacing w:after="0" w:line="240" w:lineRule="exact"/>
        <w:ind w:left="851" w:hanging="142"/>
        <w:jc w:val="left"/>
        <w:rPr>
          <w:bCs/>
          <w:sz w:val="21"/>
          <w:szCs w:val="21"/>
        </w:rPr>
      </w:pPr>
    </w:p>
    <w:p w14:paraId="208E8964" w14:textId="31D130C0" w:rsidR="00043EBC" w:rsidRDefault="00043EBC" w:rsidP="005772A7">
      <w:pPr>
        <w:pStyle w:val="Texto"/>
        <w:spacing w:after="0" w:line="240" w:lineRule="exact"/>
        <w:ind w:left="851" w:hanging="142"/>
        <w:jc w:val="left"/>
        <w:rPr>
          <w:bCs/>
          <w:sz w:val="21"/>
          <w:szCs w:val="21"/>
        </w:rPr>
      </w:pPr>
    </w:p>
    <w:p w14:paraId="12B2EF78" w14:textId="204C744C" w:rsidR="00043EBC" w:rsidRDefault="00043EBC" w:rsidP="005772A7">
      <w:pPr>
        <w:pStyle w:val="Texto"/>
        <w:spacing w:after="0" w:line="240" w:lineRule="exact"/>
        <w:ind w:left="851" w:hanging="142"/>
        <w:jc w:val="left"/>
        <w:rPr>
          <w:bCs/>
          <w:sz w:val="21"/>
          <w:szCs w:val="21"/>
        </w:rPr>
      </w:pPr>
    </w:p>
    <w:p w14:paraId="1BF7AB89" w14:textId="077C5C59" w:rsidR="00043EBC" w:rsidRDefault="00043EBC" w:rsidP="005772A7">
      <w:pPr>
        <w:pStyle w:val="Texto"/>
        <w:spacing w:after="0" w:line="240" w:lineRule="exact"/>
        <w:ind w:left="851" w:hanging="142"/>
        <w:jc w:val="left"/>
        <w:rPr>
          <w:bCs/>
          <w:sz w:val="21"/>
          <w:szCs w:val="21"/>
        </w:rPr>
      </w:pPr>
    </w:p>
    <w:p w14:paraId="48EF70F0" w14:textId="5293519F" w:rsidR="00043EBC" w:rsidRDefault="00043EBC" w:rsidP="005772A7">
      <w:pPr>
        <w:pStyle w:val="Texto"/>
        <w:spacing w:after="0" w:line="240" w:lineRule="exact"/>
        <w:ind w:left="851" w:hanging="142"/>
        <w:jc w:val="left"/>
        <w:rPr>
          <w:bCs/>
          <w:sz w:val="21"/>
          <w:szCs w:val="21"/>
        </w:rPr>
      </w:pPr>
    </w:p>
    <w:p w14:paraId="5461FC82" w14:textId="47CBFF0C" w:rsidR="00043EBC" w:rsidRDefault="00043EBC" w:rsidP="005772A7">
      <w:pPr>
        <w:pStyle w:val="Texto"/>
        <w:spacing w:after="0" w:line="240" w:lineRule="exact"/>
        <w:ind w:left="851" w:hanging="142"/>
        <w:jc w:val="left"/>
        <w:rPr>
          <w:bCs/>
          <w:sz w:val="21"/>
          <w:szCs w:val="21"/>
        </w:rPr>
      </w:pPr>
    </w:p>
    <w:p w14:paraId="5EC316B5" w14:textId="6F2F1162" w:rsidR="00043EBC" w:rsidRDefault="00043EBC" w:rsidP="005772A7">
      <w:pPr>
        <w:pStyle w:val="Texto"/>
        <w:spacing w:after="0" w:line="240" w:lineRule="exact"/>
        <w:ind w:left="851" w:hanging="142"/>
        <w:jc w:val="left"/>
        <w:rPr>
          <w:bCs/>
          <w:sz w:val="21"/>
          <w:szCs w:val="21"/>
        </w:rPr>
      </w:pPr>
    </w:p>
    <w:p w14:paraId="4333EF6C" w14:textId="3A74D063" w:rsidR="00043EBC" w:rsidRDefault="00043EBC" w:rsidP="005772A7">
      <w:pPr>
        <w:pStyle w:val="Texto"/>
        <w:spacing w:after="0" w:line="240" w:lineRule="exact"/>
        <w:ind w:left="851" w:hanging="142"/>
        <w:jc w:val="left"/>
        <w:rPr>
          <w:bCs/>
          <w:sz w:val="21"/>
          <w:szCs w:val="21"/>
        </w:rPr>
      </w:pPr>
    </w:p>
    <w:p w14:paraId="2E6B2AC0" w14:textId="6053D7D9" w:rsidR="00043EBC" w:rsidRDefault="00043EBC" w:rsidP="005772A7">
      <w:pPr>
        <w:pStyle w:val="Texto"/>
        <w:spacing w:after="0" w:line="240" w:lineRule="exact"/>
        <w:ind w:left="851" w:hanging="142"/>
        <w:jc w:val="left"/>
        <w:rPr>
          <w:bCs/>
          <w:sz w:val="21"/>
          <w:szCs w:val="21"/>
        </w:rPr>
      </w:pPr>
    </w:p>
    <w:p w14:paraId="0B8C8058" w14:textId="6E4146A5" w:rsidR="00043EBC" w:rsidRDefault="00043EBC" w:rsidP="005772A7">
      <w:pPr>
        <w:pStyle w:val="Texto"/>
        <w:spacing w:after="0" w:line="240" w:lineRule="exact"/>
        <w:ind w:left="851" w:hanging="142"/>
        <w:jc w:val="left"/>
        <w:rPr>
          <w:bCs/>
          <w:sz w:val="21"/>
          <w:szCs w:val="21"/>
        </w:rPr>
      </w:pPr>
    </w:p>
    <w:p w14:paraId="594012DD" w14:textId="0A2089EC" w:rsidR="00043EBC" w:rsidRDefault="00043EBC" w:rsidP="005772A7">
      <w:pPr>
        <w:pStyle w:val="Texto"/>
        <w:spacing w:after="0" w:line="240" w:lineRule="exact"/>
        <w:ind w:left="851" w:hanging="142"/>
        <w:jc w:val="left"/>
        <w:rPr>
          <w:bCs/>
          <w:sz w:val="21"/>
          <w:szCs w:val="21"/>
        </w:rPr>
      </w:pPr>
    </w:p>
    <w:p w14:paraId="1D57C9D9" w14:textId="4BE75CA1" w:rsidR="00043EBC" w:rsidRDefault="00043EBC" w:rsidP="005772A7">
      <w:pPr>
        <w:pStyle w:val="Texto"/>
        <w:spacing w:after="0" w:line="240" w:lineRule="exact"/>
        <w:ind w:left="851" w:hanging="142"/>
        <w:jc w:val="left"/>
        <w:rPr>
          <w:bCs/>
          <w:sz w:val="21"/>
          <w:szCs w:val="21"/>
        </w:rPr>
      </w:pPr>
    </w:p>
    <w:p w14:paraId="05D95B51" w14:textId="7E90E932" w:rsidR="00043EBC" w:rsidRDefault="00043EBC" w:rsidP="005772A7">
      <w:pPr>
        <w:pStyle w:val="Texto"/>
        <w:spacing w:after="0" w:line="240" w:lineRule="exact"/>
        <w:ind w:left="851" w:hanging="142"/>
        <w:jc w:val="left"/>
        <w:rPr>
          <w:bCs/>
          <w:sz w:val="21"/>
          <w:szCs w:val="21"/>
        </w:rPr>
      </w:pPr>
    </w:p>
    <w:p w14:paraId="184F1AE7" w14:textId="2DC7CD96" w:rsidR="00043EBC" w:rsidRDefault="00043EBC" w:rsidP="005772A7">
      <w:pPr>
        <w:pStyle w:val="Texto"/>
        <w:spacing w:after="0" w:line="240" w:lineRule="exact"/>
        <w:ind w:left="851" w:hanging="142"/>
        <w:jc w:val="left"/>
        <w:rPr>
          <w:bCs/>
          <w:sz w:val="21"/>
          <w:szCs w:val="21"/>
        </w:rPr>
      </w:pPr>
    </w:p>
    <w:p w14:paraId="6526B9C6" w14:textId="19B1C94F" w:rsidR="00043EBC" w:rsidRDefault="00043EBC" w:rsidP="005772A7">
      <w:pPr>
        <w:pStyle w:val="Texto"/>
        <w:spacing w:after="0" w:line="240" w:lineRule="exact"/>
        <w:ind w:left="851" w:hanging="142"/>
        <w:jc w:val="left"/>
        <w:rPr>
          <w:bCs/>
          <w:sz w:val="21"/>
          <w:szCs w:val="21"/>
        </w:rPr>
      </w:pPr>
    </w:p>
    <w:p w14:paraId="54849026" w14:textId="2CB038D3" w:rsidR="00043EBC" w:rsidRDefault="00043EBC" w:rsidP="005772A7">
      <w:pPr>
        <w:pStyle w:val="Texto"/>
        <w:spacing w:after="0" w:line="240" w:lineRule="exact"/>
        <w:ind w:left="851" w:hanging="142"/>
        <w:jc w:val="left"/>
        <w:rPr>
          <w:bCs/>
          <w:sz w:val="21"/>
          <w:szCs w:val="21"/>
        </w:rPr>
      </w:pPr>
    </w:p>
    <w:p w14:paraId="7F80C04E" w14:textId="095E5F62" w:rsidR="00825ADD" w:rsidRDefault="00825ADD" w:rsidP="005772A7">
      <w:pPr>
        <w:pStyle w:val="Texto"/>
        <w:spacing w:after="0" w:line="240" w:lineRule="exact"/>
        <w:ind w:left="851" w:hanging="142"/>
        <w:jc w:val="left"/>
        <w:rPr>
          <w:bCs/>
          <w:sz w:val="21"/>
          <w:szCs w:val="21"/>
        </w:rPr>
      </w:pPr>
    </w:p>
    <w:p w14:paraId="1BE295CE" w14:textId="024A64D2" w:rsidR="00825ADD" w:rsidRPr="00146BD3" w:rsidRDefault="00825ADD" w:rsidP="001C5A9A">
      <w:pPr>
        <w:pStyle w:val="Texto"/>
        <w:numPr>
          <w:ilvl w:val="0"/>
          <w:numId w:val="16"/>
        </w:numPr>
        <w:spacing w:after="0" w:line="240" w:lineRule="exact"/>
        <w:ind w:left="284" w:firstLine="0"/>
        <w:jc w:val="left"/>
        <w:rPr>
          <w:b/>
          <w:sz w:val="21"/>
          <w:szCs w:val="21"/>
        </w:rPr>
      </w:pPr>
      <w:r w:rsidRPr="00043EBC">
        <w:rPr>
          <w:b/>
          <w:sz w:val="21"/>
          <w:szCs w:val="21"/>
        </w:rPr>
        <w:t>Fideicomisos de los cuales es fideicomitente o fideicomisario, y contratos análogos, incluyendo mandatos de los cuales es parte.</w:t>
      </w:r>
    </w:p>
    <w:p w14:paraId="4CBCB07D" w14:textId="64F2199D" w:rsidR="00825ADD" w:rsidRDefault="001C5A9A" w:rsidP="001C5A9A">
      <w:pPr>
        <w:pStyle w:val="Texto"/>
        <w:spacing w:after="0" w:line="240" w:lineRule="exact"/>
        <w:ind w:left="709" w:firstLine="0"/>
        <w:jc w:val="left"/>
        <w:rPr>
          <w:bCs/>
          <w:sz w:val="21"/>
          <w:szCs w:val="21"/>
        </w:rPr>
      </w:pPr>
      <w:r w:rsidRPr="001C5A9A">
        <w:rPr>
          <w:bCs/>
          <w:sz w:val="21"/>
          <w:szCs w:val="21"/>
        </w:rPr>
        <w:t>Se informa que la CICAEG no es parte, fideicomitente ni fideicomisaria de ningún fideicomiso público, mandato o contrato análogo. El organismo no administra ni mantiene saldos bajo estas figuras jurídicas, ejecutando sus recursos exclusivamente a través del presupuesto directo asignado por el Gobierno del Estado.</w:t>
      </w:r>
    </w:p>
    <w:p w14:paraId="5CC390C8" w14:textId="55964244" w:rsidR="00043EBC" w:rsidRDefault="00043EBC" w:rsidP="005772A7">
      <w:pPr>
        <w:pStyle w:val="Texto"/>
        <w:spacing w:after="0" w:line="240" w:lineRule="exact"/>
        <w:ind w:left="851" w:hanging="142"/>
        <w:jc w:val="left"/>
        <w:rPr>
          <w:bCs/>
          <w:sz w:val="21"/>
          <w:szCs w:val="21"/>
        </w:rPr>
      </w:pPr>
    </w:p>
    <w:p w14:paraId="0078FCFB" w14:textId="77777777" w:rsidR="00043EBC" w:rsidRDefault="00043EBC" w:rsidP="005772A7">
      <w:pPr>
        <w:pStyle w:val="Texto"/>
        <w:spacing w:after="0" w:line="240" w:lineRule="exact"/>
        <w:ind w:left="851" w:hanging="142"/>
        <w:jc w:val="left"/>
        <w:rPr>
          <w:bCs/>
          <w:sz w:val="21"/>
          <w:szCs w:val="21"/>
        </w:rPr>
      </w:pPr>
    </w:p>
    <w:p w14:paraId="16C2E131" w14:textId="36F4375B" w:rsidR="00043EBC" w:rsidRDefault="005340F6" w:rsidP="005340F6">
      <w:pPr>
        <w:pStyle w:val="Texto"/>
        <w:numPr>
          <w:ilvl w:val="0"/>
          <w:numId w:val="13"/>
        </w:numPr>
        <w:spacing w:after="0" w:line="240" w:lineRule="exact"/>
        <w:jc w:val="left"/>
        <w:rPr>
          <w:b/>
          <w:sz w:val="21"/>
          <w:szCs w:val="21"/>
        </w:rPr>
      </w:pPr>
      <w:r>
        <w:rPr>
          <w:b/>
          <w:sz w:val="21"/>
          <w:szCs w:val="21"/>
        </w:rPr>
        <w:t xml:space="preserve">BASES DE PREPARACIÓN DE LOS ESTADOS FINANCIEROS </w:t>
      </w:r>
    </w:p>
    <w:p w14:paraId="51FC8097" w14:textId="5EDDF539" w:rsidR="005340F6" w:rsidRDefault="005340F6" w:rsidP="005340F6">
      <w:pPr>
        <w:pStyle w:val="Texto"/>
        <w:spacing w:after="0" w:line="240" w:lineRule="exact"/>
        <w:ind w:left="720" w:firstLine="0"/>
        <w:jc w:val="left"/>
        <w:rPr>
          <w:b/>
          <w:sz w:val="21"/>
          <w:szCs w:val="21"/>
        </w:rPr>
      </w:pPr>
    </w:p>
    <w:p w14:paraId="23A9B0D0" w14:textId="7AEBFE17" w:rsidR="005340F6" w:rsidRDefault="005340F6" w:rsidP="005340F6">
      <w:pPr>
        <w:pStyle w:val="INCISO"/>
        <w:numPr>
          <w:ilvl w:val="0"/>
          <w:numId w:val="18"/>
        </w:numPr>
        <w:spacing w:after="0" w:line="240" w:lineRule="exact"/>
        <w:rPr>
          <w:sz w:val="21"/>
          <w:szCs w:val="21"/>
        </w:rPr>
      </w:pPr>
      <w:r w:rsidRPr="00D20B4B">
        <w:rPr>
          <w:sz w:val="21"/>
          <w:szCs w:val="21"/>
        </w:rPr>
        <w:t xml:space="preserve">La base de preparación de los Estados Financieros se realiza </w:t>
      </w:r>
      <w:r>
        <w:rPr>
          <w:sz w:val="21"/>
          <w:szCs w:val="21"/>
        </w:rPr>
        <w:t xml:space="preserve">con sustento </w:t>
      </w:r>
      <w:r w:rsidRPr="00D20B4B">
        <w:rPr>
          <w:sz w:val="21"/>
          <w:szCs w:val="21"/>
        </w:rPr>
        <w:t>en la normatividad emitida por el CONAC y las disposiciones legales aplicables, utilizando un sistema de contabilidad en base al cumplimiento de la Ley General de Contabilidad Gubernamental.</w:t>
      </w:r>
    </w:p>
    <w:p w14:paraId="4A7FB20A" w14:textId="77777777" w:rsidR="005340F6" w:rsidRDefault="005340F6" w:rsidP="005340F6">
      <w:pPr>
        <w:pStyle w:val="INCISO"/>
        <w:spacing w:after="0" w:line="240" w:lineRule="exact"/>
        <w:ind w:firstLine="0"/>
        <w:rPr>
          <w:sz w:val="21"/>
          <w:szCs w:val="21"/>
        </w:rPr>
      </w:pPr>
    </w:p>
    <w:p w14:paraId="71EB4626" w14:textId="58F3814E" w:rsidR="005340F6" w:rsidRDefault="005340F6" w:rsidP="005340F6">
      <w:pPr>
        <w:pStyle w:val="INCISO"/>
        <w:numPr>
          <w:ilvl w:val="0"/>
          <w:numId w:val="18"/>
        </w:numPr>
        <w:spacing w:after="0" w:line="240" w:lineRule="exact"/>
        <w:rPr>
          <w:sz w:val="21"/>
          <w:szCs w:val="21"/>
        </w:rPr>
      </w:pPr>
      <w:r w:rsidRPr="005668F7">
        <w:rPr>
          <w:sz w:val="21"/>
          <w:szCs w:val="21"/>
        </w:rPr>
        <w:t>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57968E9" w14:textId="77777777" w:rsidR="00345A75" w:rsidRDefault="00345A75" w:rsidP="00345A75">
      <w:pPr>
        <w:pStyle w:val="Prrafodelista"/>
        <w:rPr>
          <w:sz w:val="21"/>
          <w:szCs w:val="21"/>
        </w:rPr>
      </w:pPr>
    </w:p>
    <w:p w14:paraId="041579C8" w14:textId="463AB2AD" w:rsidR="005340F6" w:rsidRDefault="005340F6" w:rsidP="005340F6">
      <w:pPr>
        <w:pStyle w:val="Texto"/>
        <w:spacing w:after="0" w:line="240" w:lineRule="exact"/>
        <w:ind w:left="1080" w:firstLine="0"/>
        <w:jc w:val="left"/>
        <w:rPr>
          <w:sz w:val="21"/>
          <w:szCs w:val="21"/>
        </w:rPr>
      </w:pPr>
      <w:r w:rsidRPr="005668F7">
        <w:rPr>
          <w:sz w:val="21"/>
          <w:szCs w:val="21"/>
        </w:rPr>
        <w:t>Los Estados Financieros y sus notas están reconocidos, valuados de forma comparativa por el periodo de</w:t>
      </w:r>
      <w:r>
        <w:rPr>
          <w:sz w:val="21"/>
          <w:szCs w:val="21"/>
        </w:rPr>
        <w:t xml:space="preserve"> </w:t>
      </w:r>
      <w:r w:rsidR="00601187">
        <w:rPr>
          <w:b/>
          <w:bCs/>
          <w:sz w:val="21"/>
          <w:szCs w:val="21"/>
        </w:rPr>
        <w:t>Septiembre</w:t>
      </w:r>
      <w:r>
        <w:rPr>
          <w:b/>
          <w:bCs/>
          <w:sz w:val="21"/>
          <w:szCs w:val="21"/>
        </w:rPr>
        <w:t xml:space="preserve"> </w:t>
      </w:r>
      <w:r w:rsidRPr="007647BF">
        <w:rPr>
          <w:b/>
          <w:bCs/>
          <w:sz w:val="21"/>
          <w:szCs w:val="21"/>
        </w:rPr>
        <w:t>del 202</w:t>
      </w:r>
      <w:r>
        <w:rPr>
          <w:b/>
          <w:bCs/>
          <w:sz w:val="21"/>
          <w:szCs w:val="21"/>
        </w:rPr>
        <w:t>6</w:t>
      </w:r>
      <w:r w:rsidRPr="007647BF">
        <w:rPr>
          <w:b/>
          <w:bCs/>
          <w:sz w:val="21"/>
          <w:szCs w:val="21"/>
        </w:rPr>
        <w:t xml:space="preserve"> y Enero a Diciembre del 202</w:t>
      </w:r>
      <w:r>
        <w:rPr>
          <w:b/>
          <w:bCs/>
          <w:sz w:val="21"/>
          <w:szCs w:val="21"/>
        </w:rPr>
        <w:t>5</w:t>
      </w:r>
      <w:r w:rsidRPr="005668F7">
        <w:rPr>
          <w:sz w:val="21"/>
          <w:szCs w:val="21"/>
        </w:rPr>
        <w:t>, con base en lo establecido en el Postulado Básico número 8 Devengo contable</w:t>
      </w:r>
    </w:p>
    <w:p w14:paraId="038A8B11" w14:textId="77777777" w:rsidR="0072098C" w:rsidRPr="005340F6" w:rsidRDefault="0072098C" w:rsidP="0072098C">
      <w:pPr>
        <w:pStyle w:val="Texto"/>
        <w:spacing w:after="0" w:line="240" w:lineRule="exact"/>
        <w:ind w:left="1080" w:firstLine="0"/>
        <w:jc w:val="left"/>
        <w:rPr>
          <w:sz w:val="21"/>
          <w:szCs w:val="21"/>
        </w:rPr>
      </w:pPr>
    </w:p>
    <w:p w14:paraId="45CF034C" w14:textId="4FDBBCCA" w:rsidR="0072098C" w:rsidRPr="005668F7" w:rsidRDefault="0072098C" w:rsidP="0072098C">
      <w:pPr>
        <w:pStyle w:val="INCISO"/>
        <w:spacing w:line="240" w:lineRule="exact"/>
        <w:rPr>
          <w:sz w:val="21"/>
          <w:szCs w:val="21"/>
        </w:rPr>
      </w:pPr>
      <w:r>
        <w:rPr>
          <w:sz w:val="21"/>
          <w:szCs w:val="21"/>
        </w:rPr>
        <w:t>-</w:t>
      </w:r>
      <w:r w:rsidRPr="005668F7">
        <w:rPr>
          <w:sz w:val="21"/>
          <w:szCs w:val="21"/>
        </w:rPr>
        <w:tab/>
        <w:t xml:space="preserve">La vida del ente público se divide en períodos uniformes de un año calendario, para efectos de conocer en forma periódica la situación financiera a través del registro de sus operaciones y rendición de cuentas; </w:t>
      </w:r>
    </w:p>
    <w:p w14:paraId="31BE574C" w14:textId="4A383B77" w:rsidR="0072098C" w:rsidRPr="005668F7" w:rsidRDefault="0072098C" w:rsidP="0072098C">
      <w:pPr>
        <w:pStyle w:val="INCISO"/>
        <w:spacing w:line="240" w:lineRule="exact"/>
        <w:rPr>
          <w:sz w:val="21"/>
          <w:szCs w:val="21"/>
        </w:rPr>
      </w:pPr>
      <w:r>
        <w:rPr>
          <w:sz w:val="21"/>
          <w:szCs w:val="21"/>
        </w:rPr>
        <w:t>-</w:t>
      </w:r>
      <w:r w:rsidRPr="005668F7">
        <w:rPr>
          <w:sz w:val="21"/>
          <w:szCs w:val="21"/>
        </w:rPr>
        <w:tab/>
        <w:t xml:space="preserve">En lo que se refiere a la contabilidad gubernamental, el periodo relativo es de un año calendario, que comprende a partir del 1 de enero hasta el 31 de diciembre, y está directamente relacionado con la ejecución </w:t>
      </w:r>
      <w:r w:rsidRPr="00B56355">
        <w:rPr>
          <w:sz w:val="21"/>
          <w:szCs w:val="21"/>
        </w:rPr>
        <w:t xml:space="preserve">del Estimado </w:t>
      </w:r>
      <w:r w:rsidRPr="005668F7">
        <w:rPr>
          <w:sz w:val="21"/>
          <w:szCs w:val="21"/>
        </w:rPr>
        <w:t>de Ingresos y el ejercicio del presupuesto de egresos</w:t>
      </w:r>
      <w:r>
        <w:rPr>
          <w:sz w:val="21"/>
          <w:szCs w:val="21"/>
        </w:rPr>
        <w:t>.</w:t>
      </w:r>
      <w:r w:rsidRPr="005668F7">
        <w:rPr>
          <w:sz w:val="21"/>
          <w:szCs w:val="21"/>
        </w:rPr>
        <w:t xml:space="preserve"> </w:t>
      </w:r>
    </w:p>
    <w:p w14:paraId="6E27CC88" w14:textId="68F5D816" w:rsidR="0072098C" w:rsidRPr="005668F7" w:rsidRDefault="0072098C" w:rsidP="0072098C">
      <w:pPr>
        <w:pStyle w:val="INCISO"/>
        <w:spacing w:line="240" w:lineRule="exact"/>
        <w:rPr>
          <w:sz w:val="21"/>
          <w:szCs w:val="21"/>
        </w:rPr>
      </w:pPr>
      <w:r>
        <w:rPr>
          <w:sz w:val="21"/>
          <w:szCs w:val="21"/>
        </w:rPr>
        <w:t>-</w:t>
      </w:r>
      <w:r w:rsidRPr="005668F7">
        <w:rPr>
          <w:sz w:val="21"/>
          <w:szCs w:val="21"/>
        </w:rPr>
        <w:tab/>
        <w:t xml:space="preserve">La necesidad de conocer los resultados de las operaciones y la situación financiera del ente público, hace indispensable dividir la vida continua del mismo en períodos uniformes permitiendo su comparabilidad; </w:t>
      </w:r>
    </w:p>
    <w:p w14:paraId="07DE7A04" w14:textId="66183692" w:rsidR="0072098C" w:rsidRPr="005668F7" w:rsidRDefault="0072098C" w:rsidP="0072098C">
      <w:pPr>
        <w:pStyle w:val="INCISO"/>
        <w:spacing w:line="240" w:lineRule="exact"/>
        <w:rPr>
          <w:sz w:val="21"/>
          <w:szCs w:val="21"/>
        </w:rPr>
      </w:pPr>
      <w:r>
        <w:rPr>
          <w:sz w:val="21"/>
          <w:szCs w:val="21"/>
        </w:rPr>
        <w:t>-</w:t>
      </w:r>
      <w:r w:rsidRPr="005668F7">
        <w:rPr>
          <w:sz w:val="21"/>
          <w:szCs w:val="21"/>
        </w:rPr>
        <w:tab/>
        <w:t>En caso de que algún ente público inicie sus operaciones en el transcurso del año, el primer ejercicio contable abarcará a partir del inicio de éstas y hasta el 31 de diciembre; tratándose de entes públicos que dejen de existir durante el ejercicio, concluirán sus operaciones en esa fecha, e incluirán los resultados obtenidos en la cuenta pública anual correspondiente.</w:t>
      </w:r>
    </w:p>
    <w:p w14:paraId="7CFBA19F" w14:textId="0110FBC5" w:rsidR="0072098C" w:rsidRPr="005668F7" w:rsidRDefault="0072098C" w:rsidP="0072098C">
      <w:pPr>
        <w:pStyle w:val="INCISO"/>
        <w:spacing w:line="240" w:lineRule="exact"/>
        <w:rPr>
          <w:sz w:val="21"/>
          <w:szCs w:val="21"/>
        </w:rPr>
      </w:pPr>
      <w:r>
        <w:rPr>
          <w:sz w:val="21"/>
          <w:szCs w:val="21"/>
        </w:rPr>
        <w:t>-</w:t>
      </w:r>
      <w:r w:rsidRPr="005668F7">
        <w:rPr>
          <w:sz w:val="21"/>
          <w:szCs w:val="21"/>
        </w:rPr>
        <w:tab/>
        <w:t>Para efectos de evaluación y seguimiento de la gestión financiera, así como de la emisión de estados financieros para fines específicos se podrán presentar informes contables por períodos distintos, sin que esto signifique la ejecución de un cierre;</w:t>
      </w:r>
    </w:p>
    <w:p w14:paraId="5C745D7A" w14:textId="3E04B21E" w:rsidR="0072098C" w:rsidRDefault="0072098C" w:rsidP="0072098C">
      <w:pPr>
        <w:pStyle w:val="INCISO"/>
        <w:spacing w:after="0" w:line="240" w:lineRule="exact"/>
        <w:ind w:firstLine="0"/>
        <w:rPr>
          <w:sz w:val="21"/>
          <w:szCs w:val="21"/>
        </w:rPr>
      </w:pPr>
      <w:r w:rsidRPr="005668F7">
        <w:rPr>
          <w:sz w:val="21"/>
          <w:szCs w:val="21"/>
        </w:rPr>
        <w:t>De igual manera con base en las normas y metodología aplicable a los entes Públicos Municipales; conforme a lo señalado en el Manual de Contabilidad Gubernamental (MCG) del ente Público, alineado al emitido por el consejo Nacional de armonización contable (CONAC).</w:t>
      </w:r>
    </w:p>
    <w:p w14:paraId="4E11A7ED" w14:textId="77777777" w:rsidR="00623523" w:rsidRPr="00623523" w:rsidRDefault="00623523" w:rsidP="00623523">
      <w:pPr>
        <w:pStyle w:val="INCISO"/>
        <w:numPr>
          <w:ilvl w:val="0"/>
          <w:numId w:val="24"/>
        </w:numPr>
        <w:spacing w:after="0" w:line="240" w:lineRule="exact"/>
        <w:rPr>
          <w:sz w:val="21"/>
          <w:szCs w:val="21"/>
        </w:rPr>
      </w:pPr>
      <w:r w:rsidRPr="00623523">
        <w:rPr>
          <w:sz w:val="21"/>
          <w:szCs w:val="21"/>
        </w:rPr>
        <w:t xml:space="preserve">Durante el mes de agosto de 2026 se realizaron adecuaciones presupuestarias mediante transferencias compensadas, las cuales tuvieron incidencia en registros presupuestarios correspondientes al mes de junio de 2026. Derivado de dichas adecuaciones, fue necesario </w:t>
      </w:r>
      <w:r w:rsidRPr="00623523">
        <w:rPr>
          <w:sz w:val="21"/>
          <w:szCs w:val="21"/>
        </w:rPr>
        <w:lastRenderedPageBreak/>
        <w:t>reaperturar el periodo de junio de 2026, a efecto de realizar los registros correspondientes y mantener la congruencia entre las operaciones efectuadas y el presupuesto modificado.</w:t>
      </w:r>
    </w:p>
    <w:p w14:paraId="553207C2" w14:textId="1639368D" w:rsidR="00623523" w:rsidRDefault="00623523" w:rsidP="00623523">
      <w:pPr>
        <w:pStyle w:val="INCISO"/>
        <w:spacing w:after="0" w:line="240" w:lineRule="exact"/>
        <w:ind w:firstLine="0"/>
        <w:rPr>
          <w:sz w:val="21"/>
          <w:szCs w:val="21"/>
        </w:rPr>
      </w:pPr>
      <w:r w:rsidRPr="00623523">
        <w:rPr>
          <w:sz w:val="21"/>
          <w:szCs w:val="21"/>
        </w:rPr>
        <w:t>Los movimientos realizados permitieron la correcta aplicación de las adecuaciones presupuestarias y la conciliación de los registros presupuestarios y contables, quedando reflejados en la información financiera correspondiente al cierre de agosto de 2026.</w:t>
      </w:r>
    </w:p>
    <w:p w14:paraId="03C8A833" w14:textId="77777777" w:rsidR="0072098C" w:rsidRDefault="0072098C" w:rsidP="005340F6">
      <w:pPr>
        <w:pStyle w:val="Texto"/>
        <w:spacing w:after="0" w:line="240" w:lineRule="exact"/>
        <w:ind w:left="1080" w:firstLine="0"/>
        <w:jc w:val="left"/>
        <w:rPr>
          <w:sz w:val="21"/>
          <w:szCs w:val="21"/>
        </w:rPr>
      </w:pPr>
    </w:p>
    <w:p w14:paraId="529B3038" w14:textId="3284E126" w:rsidR="005340F6" w:rsidRDefault="005340F6" w:rsidP="005340F6">
      <w:pPr>
        <w:pStyle w:val="INCISO"/>
        <w:numPr>
          <w:ilvl w:val="0"/>
          <w:numId w:val="18"/>
        </w:numPr>
        <w:spacing w:after="0" w:line="240" w:lineRule="exact"/>
        <w:rPr>
          <w:sz w:val="21"/>
          <w:szCs w:val="21"/>
        </w:rPr>
      </w:pPr>
      <w:r w:rsidRPr="005340F6">
        <w:rPr>
          <w:sz w:val="21"/>
          <w:szCs w:val="21"/>
        </w:rPr>
        <w:t>Postulados básicos de contabilidad gubernamental</w:t>
      </w:r>
      <w:r>
        <w:rPr>
          <w:sz w:val="21"/>
          <w:szCs w:val="21"/>
        </w:rPr>
        <w:t>:</w:t>
      </w:r>
    </w:p>
    <w:p w14:paraId="2EBE408E" w14:textId="77777777" w:rsidR="006A40C6" w:rsidRPr="005340F6" w:rsidRDefault="006A40C6" w:rsidP="006A40C6">
      <w:pPr>
        <w:pStyle w:val="INCISO"/>
        <w:spacing w:after="0" w:line="240" w:lineRule="exact"/>
        <w:ind w:firstLine="0"/>
        <w:rPr>
          <w:sz w:val="21"/>
          <w:szCs w:val="21"/>
        </w:rPr>
      </w:pPr>
    </w:p>
    <w:p w14:paraId="2695B6E0" w14:textId="77777777" w:rsidR="005340F6" w:rsidRDefault="005340F6" w:rsidP="005340F6">
      <w:pPr>
        <w:pStyle w:val="INCISO"/>
        <w:spacing w:after="0" w:line="240" w:lineRule="exact"/>
        <w:ind w:firstLine="0"/>
        <w:rPr>
          <w:sz w:val="21"/>
          <w:szCs w:val="21"/>
        </w:rPr>
      </w:pPr>
      <w:r w:rsidRPr="00351699">
        <w:rPr>
          <w:sz w:val="21"/>
          <w:szCs w:val="21"/>
        </w:rPr>
        <w:t>Los eventos económicos-financieros son registrados mediante operaciones; la elaboración y presentación de los  estados financieros considerando la aplicación de los postulados básicos de contabilidad gubernamental: 1) Sustancia Económica, 2) Entes Públicos, 3) Existencia Permanente, 4) Revelación Suficiente, 5) Importancia relativa, 6) Registro e Integración Presupuestaria, 7) Consolidación de información financiera, 8) Devengo Contable, 9) Valuación, 10) Dualidad Económica y 11) consistencia; en cumplimiento de la Ley General de Contabilidad Gubernamental.</w:t>
      </w:r>
    </w:p>
    <w:p w14:paraId="06396C78" w14:textId="45C94CC1" w:rsidR="005340F6" w:rsidRDefault="005340F6" w:rsidP="005340F6">
      <w:pPr>
        <w:pStyle w:val="Texto"/>
        <w:spacing w:after="0" w:line="240" w:lineRule="exact"/>
        <w:jc w:val="left"/>
        <w:rPr>
          <w:b/>
          <w:bCs/>
          <w:sz w:val="21"/>
          <w:szCs w:val="21"/>
        </w:rPr>
      </w:pPr>
    </w:p>
    <w:p w14:paraId="56925357" w14:textId="53BF4194" w:rsidR="005340F6" w:rsidRDefault="0072098C" w:rsidP="005340F6">
      <w:pPr>
        <w:pStyle w:val="Texto"/>
        <w:numPr>
          <w:ilvl w:val="0"/>
          <w:numId w:val="18"/>
        </w:numPr>
        <w:spacing w:after="0" w:line="240" w:lineRule="exact"/>
        <w:jc w:val="left"/>
        <w:rPr>
          <w:sz w:val="21"/>
          <w:szCs w:val="21"/>
        </w:rPr>
      </w:pPr>
      <w:r>
        <w:rPr>
          <w:sz w:val="21"/>
          <w:szCs w:val="21"/>
        </w:rPr>
        <w:t>Normatividad supletoria:</w:t>
      </w:r>
    </w:p>
    <w:p w14:paraId="6B43BB3B" w14:textId="77777777" w:rsidR="006A40C6" w:rsidRDefault="006A40C6" w:rsidP="006A40C6">
      <w:pPr>
        <w:pStyle w:val="Texto"/>
        <w:spacing w:after="0" w:line="240" w:lineRule="exact"/>
        <w:ind w:left="1080" w:firstLine="0"/>
        <w:jc w:val="left"/>
        <w:rPr>
          <w:sz w:val="21"/>
          <w:szCs w:val="21"/>
        </w:rPr>
      </w:pPr>
    </w:p>
    <w:p w14:paraId="03BBD888" w14:textId="77777777" w:rsidR="0072098C" w:rsidRDefault="0072098C" w:rsidP="0072098C">
      <w:pPr>
        <w:pStyle w:val="Texto"/>
        <w:spacing w:after="0" w:line="240" w:lineRule="exact"/>
        <w:ind w:left="1080" w:firstLine="0"/>
        <w:jc w:val="left"/>
        <w:rPr>
          <w:sz w:val="21"/>
          <w:szCs w:val="21"/>
        </w:rPr>
      </w:pPr>
      <w:r w:rsidRPr="0072098C">
        <w:rPr>
          <w:sz w:val="21"/>
          <w:szCs w:val="21"/>
        </w:rPr>
        <w:t xml:space="preserve">Se informa que la Comisión de Infraestructura Carretera y Aeroportuaria del Estado de Guerrero (CICAEG) no empleó normatividad supletoria alguna durante el periodo que se reporta. El reconocimiento, registro, valuación y revelación de las transacciones económico-financieras se realizaron en su totalidad bajo los lineamientos, manuales y acuerdos vigentes emitidos por el Consejo Nacional de Armonización Contable (CONAC). </w:t>
      </w:r>
    </w:p>
    <w:p w14:paraId="253C1EF9" w14:textId="77777777" w:rsidR="0072098C" w:rsidRDefault="0072098C" w:rsidP="0072098C">
      <w:pPr>
        <w:pStyle w:val="Texto"/>
        <w:spacing w:after="0" w:line="240" w:lineRule="exact"/>
        <w:ind w:left="1080" w:firstLine="0"/>
        <w:jc w:val="left"/>
        <w:rPr>
          <w:sz w:val="21"/>
          <w:szCs w:val="21"/>
        </w:rPr>
      </w:pPr>
    </w:p>
    <w:p w14:paraId="3F806D2F" w14:textId="43E95570" w:rsidR="0072098C" w:rsidRDefault="0072098C" w:rsidP="0072098C">
      <w:pPr>
        <w:pStyle w:val="Texto"/>
        <w:spacing w:after="0" w:line="240" w:lineRule="exact"/>
        <w:ind w:left="1080" w:firstLine="0"/>
        <w:jc w:val="left"/>
        <w:rPr>
          <w:sz w:val="21"/>
          <w:szCs w:val="21"/>
        </w:rPr>
      </w:pPr>
      <w:r w:rsidRPr="0072098C">
        <w:rPr>
          <w:sz w:val="21"/>
          <w:szCs w:val="21"/>
        </w:rPr>
        <w:t>Dichas disposiciones normativas vigentes guardan una estricta alineación con los Postulados Básicos de Contabilidad Gubernamental (PBCG) y cumplen de manera integral con las características cualitativas asociadas descritas en el Marco Conceptual de Contabilidad Gubernamental (MCCG), tales como la confiabilidad, relevancia, comprensibilidad y comparabilidad de la información financiera pública, haciendo innecesario el uso de marcos supletorios externo</w:t>
      </w:r>
      <w:r>
        <w:rPr>
          <w:sz w:val="21"/>
          <w:szCs w:val="21"/>
        </w:rPr>
        <w:t>.</w:t>
      </w:r>
    </w:p>
    <w:p w14:paraId="697F8A45" w14:textId="5CE85813" w:rsidR="0072098C" w:rsidRDefault="0072098C" w:rsidP="0072098C">
      <w:pPr>
        <w:pStyle w:val="Texto"/>
        <w:spacing w:after="0" w:line="240" w:lineRule="exact"/>
        <w:jc w:val="left"/>
        <w:rPr>
          <w:sz w:val="21"/>
          <w:szCs w:val="21"/>
        </w:rPr>
      </w:pPr>
    </w:p>
    <w:p w14:paraId="5887B707" w14:textId="40F39A5F" w:rsidR="0072098C" w:rsidRDefault="0072098C" w:rsidP="0072098C">
      <w:pPr>
        <w:pStyle w:val="Texto"/>
        <w:numPr>
          <w:ilvl w:val="0"/>
          <w:numId w:val="18"/>
        </w:numPr>
        <w:spacing w:after="0" w:line="240" w:lineRule="exact"/>
        <w:jc w:val="left"/>
        <w:rPr>
          <w:sz w:val="21"/>
          <w:szCs w:val="21"/>
        </w:rPr>
      </w:pPr>
      <w:r>
        <w:rPr>
          <w:sz w:val="21"/>
          <w:szCs w:val="21"/>
        </w:rPr>
        <w:t>B</w:t>
      </w:r>
      <w:r w:rsidRPr="0072098C">
        <w:rPr>
          <w:sz w:val="21"/>
          <w:szCs w:val="21"/>
        </w:rPr>
        <w:t>ase de devengado de acuerdo a la Ley de Contabilidad</w:t>
      </w:r>
    </w:p>
    <w:p w14:paraId="317CB90F" w14:textId="77777777" w:rsidR="0072098C" w:rsidRDefault="0072098C" w:rsidP="0072098C">
      <w:pPr>
        <w:pStyle w:val="Texto"/>
        <w:numPr>
          <w:ilvl w:val="0"/>
          <w:numId w:val="19"/>
        </w:numPr>
        <w:spacing w:after="0" w:line="240" w:lineRule="exact"/>
        <w:jc w:val="left"/>
        <w:rPr>
          <w:sz w:val="21"/>
          <w:szCs w:val="21"/>
        </w:rPr>
      </w:pPr>
      <w:r w:rsidRPr="0072098C">
        <w:rPr>
          <w:sz w:val="21"/>
          <w:szCs w:val="21"/>
        </w:rPr>
        <w:t>Nuevas políticas de reconocimiento y plan de implementación: Se informa que durante el periodo objeto de estos estados financieros no se implementaron nuevas políticas de reconocimiento de activos, pasivos, ingresos o gastos. La institución opera de manera consolidada bajo la base del devengado contable, conforme a los plazos y manuales previamente autorizados por el CONAC, por lo que no se cuenta con un plan de implementación en transición activo.</w:t>
      </w:r>
    </w:p>
    <w:p w14:paraId="2295CC86" w14:textId="77777777" w:rsidR="0072098C" w:rsidRDefault="0072098C" w:rsidP="0072098C">
      <w:pPr>
        <w:pStyle w:val="Texto"/>
        <w:numPr>
          <w:ilvl w:val="0"/>
          <w:numId w:val="19"/>
        </w:numPr>
        <w:spacing w:after="0" w:line="240" w:lineRule="exact"/>
        <w:jc w:val="left"/>
        <w:rPr>
          <w:sz w:val="21"/>
          <w:szCs w:val="21"/>
        </w:rPr>
      </w:pPr>
      <w:r w:rsidRPr="0072098C">
        <w:rPr>
          <w:sz w:val="21"/>
          <w:szCs w:val="21"/>
        </w:rPr>
        <w:t>Cambios en las políticas, clasificación y medición, y su impacto: No aplica, en virtud de que se ha mantenido la consistencia y homogeneidad en los criterios de registro, valuación, clasificación y medición de las operaciones financieras. Al no existir modificaciones en las políticas contables institucionales, no se generaron impactos cuantitativos o cualitativos en la información financiera del periodo.</w:t>
      </w:r>
    </w:p>
    <w:p w14:paraId="5C76092C" w14:textId="18D44633" w:rsidR="0072098C" w:rsidRPr="0072098C" w:rsidRDefault="0072098C" w:rsidP="0072098C">
      <w:pPr>
        <w:pStyle w:val="Texto"/>
        <w:numPr>
          <w:ilvl w:val="0"/>
          <w:numId w:val="19"/>
        </w:numPr>
        <w:spacing w:after="0" w:line="240" w:lineRule="exact"/>
        <w:jc w:val="left"/>
        <w:rPr>
          <w:sz w:val="21"/>
          <w:szCs w:val="21"/>
        </w:rPr>
      </w:pPr>
      <w:r w:rsidRPr="0072098C">
        <w:rPr>
          <w:sz w:val="21"/>
          <w:szCs w:val="21"/>
        </w:rPr>
        <w:t xml:space="preserve">Estados financieros comparativos de transición: No aplica. Toda vez que la CICAEG concluyó su proceso de transición a la base del devengado contable en ejercicios </w:t>
      </w:r>
      <w:r w:rsidRPr="0072098C">
        <w:rPr>
          <w:sz w:val="21"/>
          <w:szCs w:val="21"/>
        </w:rPr>
        <w:lastRenderedPageBreak/>
        <w:t>anteriores y se encuentra operando plenamente bajo el Sistema de Contabilidad Gubernamental Armonizado, no existen saldos bajo normatividades anteriores que requieran de conciliación o reexpresión para fines de comparación.</w:t>
      </w:r>
    </w:p>
    <w:p w14:paraId="4E9F982B" w14:textId="77777777" w:rsidR="009B1228" w:rsidRDefault="009B1228" w:rsidP="005668F7">
      <w:pPr>
        <w:pStyle w:val="INCISO"/>
        <w:spacing w:after="0" w:line="240" w:lineRule="exact"/>
        <w:ind w:firstLine="0"/>
        <w:rPr>
          <w:sz w:val="21"/>
          <w:szCs w:val="21"/>
        </w:rPr>
      </w:pPr>
    </w:p>
    <w:p w14:paraId="286F7708" w14:textId="28E81B53" w:rsidR="005D25EA" w:rsidRDefault="00DD7508" w:rsidP="00DD7508">
      <w:pPr>
        <w:pStyle w:val="Texto"/>
        <w:numPr>
          <w:ilvl w:val="0"/>
          <w:numId w:val="13"/>
        </w:numPr>
        <w:spacing w:after="0" w:line="240" w:lineRule="exact"/>
        <w:jc w:val="left"/>
        <w:rPr>
          <w:b/>
          <w:sz w:val="21"/>
          <w:szCs w:val="21"/>
        </w:rPr>
      </w:pPr>
      <w:r w:rsidRPr="009B1228">
        <w:rPr>
          <w:b/>
          <w:sz w:val="21"/>
          <w:szCs w:val="21"/>
        </w:rPr>
        <w:t>POLÍTICAS DE CONTABILIDAD SIGNIFICATIVAS</w:t>
      </w:r>
    </w:p>
    <w:p w14:paraId="477258E3" w14:textId="78D78C07" w:rsidR="009B1228" w:rsidRPr="0087738A" w:rsidRDefault="009B1228" w:rsidP="009B1228">
      <w:pPr>
        <w:pStyle w:val="Texto"/>
        <w:spacing w:after="0" w:line="240" w:lineRule="exact"/>
        <w:ind w:left="1080" w:firstLine="0"/>
        <w:jc w:val="left"/>
        <w:rPr>
          <w:sz w:val="21"/>
          <w:szCs w:val="21"/>
        </w:rPr>
      </w:pPr>
    </w:p>
    <w:p w14:paraId="1E93BB06" w14:textId="77777777" w:rsidR="009B5AA5" w:rsidRPr="009B5AA5" w:rsidRDefault="009B5AA5" w:rsidP="009B5AA5">
      <w:pPr>
        <w:shd w:val="clear" w:color="auto" w:fill="FFFFFF"/>
        <w:spacing w:after="101" w:line="240" w:lineRule="auto"/>
        <w:ind w:left="1134"/>
        <w:rPr>
          <w:rFonts w:ascii="Arial" w:hAnsi="Arial" w:cs="Arial"/>
          <w:sz w:val="21"/>
          <w:szCs w:val="21"/>
        </w:rPr>
      </w:pPr>
      <w:r w:rsidRPr="009B5AA5">
        <w:rPr>
          <w:rFonts w:ascii="Arial" w:hAnsi="Arial" w:cs="Arial"/>
          <w:sz w:val="21"/>
          <w:szCs w:val="21"/>
        </w:rPr>
        <w:t>Son los principios, bases, reglas y procedimientos específicos adoptados por el ente público en la elaboración y presentación de sus estados financieros.</w:t>
      </w:r>
    </w:p>
    <w:p w14:paraId="247A8A75" w14:textId="77777777" w:rsidR="009B5AA5" w:rsidRPr="009B5AA5" w:rsidRDefault="009B5AA5" w:rsidP="009B5AA5">
      <w:pPr>
        <w:shd w:val="clear" w:color="auto" w:fill="FFFFFF"/>
        <w:spacing w:after="101" w:line="240" w:lineRule="auto"/>
        <w:ind w:left="1134"/>
        <w:rPr>
          <w:rFonts w:ascii="Arial" w:hAnsi="Arial" w:cs="Arial"/>
          <w:sz w:val="21"/>
          <w:szCs w:val="21"/>
        </w:rPr>
      </w:pPr>
      <w:r w:rsidRPr="009B5AA5">
        <w:rPr>
          <w:rFonts w:ascii="Arial" w:hAnsi="Arial" w:cs="Arial"/>
          <w:sz w:val="21"/>
          <w:szCs w:val="21"/>
        </w:rPr>
        <w:t>El ente público seleccionará y aplicará sus políticas contables de manera congruente para transacciones, otros eventos y condiciones que sean similares.</w:t>
      </w:r>
    </w:p>
    <w:p w14:paraId="0C1E639A" w14:textId="77777777" w:rsidR="009B5AA5" w:rsidRPr="009B5AA5" w:rsidRDefault="009B5AA5" w:rsidP="009B5AA5">
      <w:pPr>
        <w:shd w:val="clear" w:color="auto" w:fill="FFFFFF"/>
        <w:spacing w:after="101" w:line="240" w:lineRule="auto"/>
        <w:ind w:left="1134"/>
        <w:rPr>
          <w:rFonts w:ascii="Arial" w:hAnsi="Arial" w:cs="Arial"/>
          <w:sz w:val="21"/>
          <w:szCs w:val="21"/>
        </w:rPr>
      </w:pPr>
      <w:r w:rsidRPr="009B5AA5">
        <w:rPr>
          <w:rFonts w:ascii="Arial" w:hAnsi="Arial" w:cs="Arial"/>
          <w:sz w:val="21"/>
          <w:szCs w:val="21"/>
        </w:rPr>
        <w:t>Se informará sobre:</w:t>
      </w:r>
    </w:p>
    <w:p w14:paraId="04DFCE29" w14:textId="01D58569" w:rsidR="009B5AA5" w:rsidRPr="009B5AA5" w:rsidRDefault="009B5AA5" w:rsidP="009B5AA5">
      <w:pPr>
        <w:shd w:val="clear" w:color="auto" w:fill="FFFFFF"/>
        <w:spacing w:after="101" w:line="240" w:lineRule="auto"/>
        <w:ind w:left="1134"/>
        <w:rPr>
          <w:rFonts w:ascii="Arial" w:hAnsi="Arial" w:cs="Arial"/>
          <w:sz w:val="21"/>
          <w:szCs w:val="21"/>
        </w:rPr>
      </w:pPr>
      <w:r w:rsidRPr="009B5AA5">
        <w:rPr>
          <w:rFonts w:ascii="Arial" w:hAnsi="Arial" w:cs="Arial"/>
          <w:sz w:val="21"/>
          <w:szCs w:val="21"/>
        </w:rPr>
        <w:t>a)    Actualización: se informará del método utilizado para la actualización del valor de los activos, pasivos y Hacienda Pública/Patrimonio y las razones de dicha elección. Así como informar de la desconexión o reconexión inflacionaria.</w:t>
      </w:r>
      <w:r w:rsidRPr="0087738A">
        <w:rPr>
          <w:rFonts w:ascii="Arial" w:hAnsi="Arial" w:cs="Arial"/>
          <w:sz w:val="21"/>
          <w:szCs w:val="21"/>
        </w:rPr>
        <w:t xml:space="preserve"> La cual no aplica de acuerdo a lineamientos del CONAC, ya que no excede de la inflación.</w:t>
      </w:r>
    </w:p>
    <w:p w14:paraId="18F4ABC0" w14:textId="4CED05FF" w:rsidR="009B5AA5" w:rsidRPr="009B5AA5" w:rsidRDefault="009B5AA5" w:rsidP="009B5AA5">
      <w:pPr>
        <w:shd w:val="clear" w:color="auto" w:fill="FFFFFF"/>
        <w:spacing w:after="101" w:line="240" w:lineRule="auto"/>
        <w:ind w:left="1134"/>
        <w:rPr>
          <w:rFonts w:ascii="Arial" w:hAnsi="Arial" w:cs="Arial"/>
          <w:sz w:val="21"/>
          <w:szCs w:val="21"/>
        </w:rPr>
      </w:pPr>
      <w:r w:rsidRPr="009B5AA5">
        <w:rPr>
          <w:rFonts w:ascii="Arial" w:hAnsi="Arial" w:cs="Arial"/>
          <w:sz w:val="21"/>
          <w:szCs w:val="21"/>
        </w:rPr>
        <w:t>b)    Informar sobre la realización de operaciones en el extranjero y de sus efectos en la información financiera gubernamental, considerando entre otros el importe de las variaciones cambiarias reconocidas en el resultado (ahorro o desahorro).</w:t>
      </w:r>
      <w:r w:rsidRPr="0087738A">
        <w:rPr>
          <w:rFonts w:ascii="Arial" w:hAnsi="Arial" w:cs="Arial"/>
          <w:sz w:val="21"/>
          <w:szCs w:val="21"/>
        </w:rPr>
        <w:t xml:space="preserve"> La dependencia no realiza operaciones con el extranjero.</w:t>
      </w:r>
    </w:p>
    <w:p w14:paraId="0DC667A7" w14:textId="5EF8AA18" w:rsidR="009B5AA5" w:rsidRPr="009B5AA5" w:rsidRDefault="009B5AA5" w:rsidP="009B5AA5">
      <w:pPr>
        <w:shd w:val="clear" w:color="auto" w:fill="FFFFFF"/>
        <w:spacing w:after="101" w:line="240" w:lineRule="auto"/>
        <w:ind w:left="1134"/>
        <w:rPr>
          <w:rFonts w:ascii="Arial" w:hAnsi="Arial" w:cs="Arial"/>
          <w:sz w:val="21"/>
          <w:szCs w:val="21"/>
        </w:rPr>
      </w:pPr>
      <w:r w:rsidRPr="009B5AA5">
        <w:rPr>
          <w:rFonts w:ascii="Arial" w:hAnsi="Arial" w:cs="Arial"/>
          <w:sz w:val="21"/>
          <w:szCs w:val="21"/>
        </w:rPr>
        <w:t>c)     Método de valuación de la inversión en acciones de Compañías subsidiarias no consolidadas y asociadas.</w:t>
      </w:r>
      <w:r w:rsidRPr="0087738A">
        <w:rPr>
          <w:rFonts w:ascii="Arial" w:hAnsi="Arial" w:cs="Arial"/>
          <w:sz w:val="21"/>
          <w:szCs w:val="21"/>
        </w:rPr>
        <w:t xml:space="preserve"> La dependencia no realiza inversiones en acciones.</w:t>
      </w:r>
    </w:p>
    <w:p w14:paraId="72EE1E4A" w14:textId="58B7ABB7" w:rsidR="009B5AA5" w:rsidRPr="009B5AA5" w:rsidRDefault="009B5AA5" w:rsidP="009B5AA5">
      <w:pPr>
        <w:shd w:val="clear" w:color="auto" w:fill="FFFFFF"/>
        <w:spacing w:after="101" w:line="240" w:lineRule="auto"/>
        <w:ind w:left="1134"/>
        <w:rPr>
          <w:rFonts w:ascii="Arial" w:hAnsi="Arial" w:cs="Arial"/>
          <w:sz w:val="21"/>
          <w:szCs w:val="21"/>
        </w:rPr>
      </w:pPr>
      <w:r w:rsidRPr="009B5AA5">
        <w:rPr>
          <w:rFonts w:ascii="Arial" w:hAnsi="Arial" w:cs="Arial"/>
          <w:sz w:val="21"/>
          <w:szCs w:val="21"/>
        </w:rPr>
        <w:t>d)    Sistema y método de valuación de inventarios y costo de lo vendido.</w:t>
      </w:r>
      <w:r w:rsidR="004C4334" w:rsidRPr="0087738A">
        <w:rPr>
          <w:rFonts w:ascii="Arial" w:hAnsi="Arial" w:cs="Arial"/>
          <w:sz w:val="21"/>
          <w:szCs w:val="21"/>
        </w:rPr>
        <w:t xml:space="preserve"> La dependencia no maneja inventario de acuerdo a las necesidades de operación dentro del organismo.</w:t>
      </w:r>
    </w:p>
    <w:p w14:paraId="340CE482" w14:textId="59B81F45" w:rsidR="009B5AA5" w:rsidRPr="009B5AA5" w:rsidRDefault="009B5AA5" w:rsidP="009B5AA5">
      <w:pPr>
        <w:shd w:val="clear" w:color="auto" w:fill="FFFFFF"/>
        <w:spacing w:after="101" w:line="240" w:lineRule="auto"/>
        <w:ind w:left="1134"/>
        <w:rPr>
          <w:rFonts w:ascii="Arial" w:hAnsi="Arial" w:cs="Arial"/>
          <w:sz w:val="21"/>
          <w:szCs w:val="21"/>
        </w:rPr>
      </w:pPr>
      <w:r w:rsidRPr="009B5AA5">
        <w:rPr>
          <w:rFonts w:ascii="Arial" w:hAnsi="Arial" w:cs="Arial"/>
          <w:sz w:val="21"/>
          <w:szCs w:val="21"/>
        </w:rPr>
        <w:t>e)    Beneficios a empleados: revelar el cálculo de la reserva actuarial, valor presente de los ingresos esperados comparado con el valor presente de la estimación de gastos tanto de los beneficiarios actuales como futuros.</w:t>
      </w:r>
      <w:r w:rsidR="00F45185" w:rsidRPr="0087738A">
        <w:rPr>
          <w:rFonts w:ascii="Arial" w:hAnsi="Arial" w:cs="Arial"/>
          <w:sz w:val="21"/>
          <w:szCs w:val="21"/>
        </w:rPr>
        <w:t xml:space="preserve"> </w:t>
      </w:r>
      <w:r w:rsidR="00C77821" w:rsidRPr="0087738A">
        <w:rPr>
          <w:rFonts w:ascii="Arial" w:hAnsi="Arial" w:cs="Arial"/>
          <w:sz w:val="21"/>
          <w:szCs w:val="21"/>
        </w:rPr>
        <w:t xml:space="preserve">A esta fecha la dependencia no ha realizado </w:t>
      </w:r>
      <w:r w:rsidR="00C77821" w:rsidRPr="009B5AA5">
        <w:rPr>
          <w:rFonts w:ascii="Arial" w:hAnsi="Arial" w:cs="Arial"/>
          <w:sz w:val="21"/>
          <w:szCs w:val="21"/>
        </w:rPr>
        <w:t>el cálculo de la reserva actuarial</w:t>
      </w:r>
      <w:r w:rsidR="00C77821" w:rsidRPr="0087738A">
        <w:rPr>
          <w:rFonts w:ascii="Arial" w:hAnsi="Arial" w:cs="Arial"/>
          <w:sz w:val="21"/>
          <w:szCs w:val="21"/>
        </w:rPr>
        <w:t>, debido a la insuficiencia presupuestaria para dicho estudio.</w:t>
      </w:r>
    </w:p>
    <w:p w14:paraId="6DA73128" w14:textId="724A6EE3" w:rsidR="009B5AA5" w:rsidRPr="009B5AA5" w:rsidRDefault="009B5AA5" w:rsidP="009B5AA5">
      <w:pPr>
        <w:shd w:val="clear" w:color="auto" w:fill="FFFFFF"/>
        <w:spacing w:after="101" w:line="240" w:lineRule="auto"/>
        <w:ind w:left="1134"/>
        <w:rPr>
          <w:rFonts w:ascii="Arial" w:hAnsi="Arial" w:cs="Arial"/>
          <w:sz w:val="21"/>
          <w:szCs w:val="21"/>
        </w:rPr>
      </w:pPr>
      <w:r w:rsidRPr="009B5AA5">
        <w:rPr>
          <w:rFonts w:ascii="Arial" w:hAnsi="Arial" w:cs="Arial"/>
          <w:sz w:val="21"/>
          <w:szCs w:val="21"/>
        </w:rPr>
        <w:t>f)     Provisiones: objetivo de su creación, monto y plazo.</w:t>
      </w:r>
      <w:r w:rsidR="00C77821" w:rsidRPr="0087738A">
        <w:rPr>
          <w:rFonts w:ascii="Arial" w:hAnsi="Arial" w:cs="Arial"/>
          <w:sz w:val="21"/>
          <w:szCs w:val="21"/>
        </w:rPr>
        <w:t xml:space="preserve"> La dependencia no realiza provisiones a esta fecha.</w:t>
      </w:r>
    </w:p>
    <w:p w14:paraId="2D41AF4E" w14:textId="76F3A109" w:rsidR="00C77821" w:rsidRPr="009B5AA5" w:rsidRDefault="009B5AA5" w:rsidP="00C77821">
      <w:pPr>
        <w:shd w:val="clear" w:color="auto" w:fill="FFFFFF"/>
        <w:spacing w:after="101" w:line="240" w:lineRule="auto"/>
        <w:ind w:left="1134"/>
        <w:rPr>
          <w:rFonts w:ascii="Arial" w:hAnsi="Arial" w:cs="Arial"/>
          <w:sz w:val="21"/>
          <w:szCs w:val="21"/>
        </w:rPr>
      </w:pPr>
      <w:r w:rsidRPr="009B5AA5">
        <w:rPr>
          <w:rFonts w:ascii="Arial" w:hAnsi="Arial" w:cs="Arial"/>
          <w:sz w:val="21"/>
          <w:szCs w:val="21"/>
        </w:rPr>
        <w:t>g)    Reservas: objetivo de su creación, monto y plazo.</w:t>
      </w:r>
      <w:r w:rsidR="00C77821" w:rsidRPr="0087738A">
        <w:rPr>
          <w:rFonts w:ascii="Arial" w:hAnsi="Arial" w:cs="Arial"/>
          <w:sz w:val="21"/>
          <w:szCs w:val="21"/>
        </w:rPr>
        <w:t xml:space="preserve"> La dependencia no realiza reservas a esta fecha.</w:t>
      </w:r>
    </w:p>
    <w:p w14:paraId="55C90490" w14:textId="1F759564" w:rsidR="009B5AA5" w:rsidRPr="009B5AA5" w:rsidRDefault="009B5AA5" w:rsidP="009B5AA5">
      <w:pPr>
        <w:shd w:val="clear" w:color="auto" w:fill="FFFFFF"/>
        <w:spacing w:after="101" w:line="240" w:lineRule="auto"/>
        <w:ind w:left="1134"/>
        <w:rPr>
          <w:rFonts w:ascii="Arial" w:hAnsi="Arial" w:cs="Arial"/>
          <w:sz w:val="21"/>
          <w:szCs w:val="21"/>
        </w:rPr>
      </w:pPr>
      <w:r w:rsidRPr="009B5AA5">
        <w:rPr>
          <w:rFonts w:ascii="Arial" w:hAnsi="Arial" w:cs="Arial"/>
          <w:sz w:val="21"/>
          <w:szCs w:val="21"/>
        </w:rPr>
        <w:t>h)    Cambios en políticas contables y corrección de errores junto con la revelación de los efectos que se tendrá en la información financiera del ente público, ya sea retrospectivos o prospectivos.</w:t>
      </w:r>
      <w:r w:rsidR="00EC6B66" w:rsidRPr="0087738A">
        <w:rPr>
          <w:rFonts w:ascii="Arial" w:hAnsi="Arial" w:cs="Arial"/>
          <w:sz w:val="21"/>
          <w:szCs w:val="21"/>
        </w:rPr>
        <w:t xml:space="preserve"> Se registra el importe correspondiente a la corrección de las omisiones, inexactitudes e imprecisiones de registros o bien por los registros contables extemporáneos del ente público en el periodo actual o en ejercicios anteriores, con base al inciso VIII inciso C del </w:t>
      </w:r>
      <w:r w:rsidR="0087738A" w:rsidRPr="0087738A">
        <w:rPr>
          <w:rFonts w:ascii="Arial" w:hAnsi="Arial" w:cs="Arial"/>
          <w:sz w:val="21"/>
          <w:szCs w:val="21"/>
        </w:rPr>
        <w:t>Acuerdo Por El Que Se Emiten Las Reglas De Registro Y Valuación Del Patrimonio.</w:t>
      </w:r>
    </w:p>
    <w:p w14:paraId="1BC0E693" w14:textId="5CBFA0E3" w:rsidR="009B5AA5" w:rsidRPr="009B5AA5" w:rsidRDefault="009B5AA5" w:rsidP="009B5AA5">
      <w:pPr>
        <w:shd w:val="clear" w:color="auto" w:fill="FFFFFF"/>
        <w:spacing w:after="101" w:line="240" w:lineRule="auto"/>
        <w:ind w:left="1134"/>
        <w:rPr>
          <w:rFonts w:ascii="Arial" w:hAnsi="Arial" w:cs="Arial"/>
          <w:sz w:val="21"/>
          <w:szCs w:val="21"/>
        </w:rPr>
      </w:pPr>
      <w:r w:rsidRPr="009B5AA5">
        <w:rPr>
          <w:rFonts w:ascii="Arial" w:hAnsi="Arial" w:cs="Arial"/>
          <w:sz w:val="21"/>
          <w:szCs w:val="21"/>
        </w:rPr>
        <w:t>i)     Reclasificaciones: se deben revelar todos aquellos movimientos entre cuentas por efectos de cambios en los tipos de operaciones.</w:t>
      </w:r>
      <w:r w:rsidR="00921D22" w:rsidRPr="0087738A">
        <w:rPr>
          <w:rFonts w:ascii="Arial" w:hAnsi="Arial" w:cs="Arial"/>
          <w:sz w:val="21"/>
          <w:szCs w:val="21"/>
        </w:rPr>
        <w:t xml:space="preserve"> Las cuales se ven reflejadas en el sistema de contabilidad armonizado.</w:t>
      </w:r>
    </w:p>
    <w:p w14:paraId="1FAEA217" w14:textId="799A2538" w:rsidR="00921D22" w:rsidRPr="0087738A" w:rsidRDefault="009B5AA5" w:rsidP="00921D22">
      <w:pPr>
        <w:shd w:val="clear" w:color="auto" w:fill="FFFFFF"/>
        <w:spacing w:after="101" w:line="240" w:lineRule="auto"/>
        <w:ind w:left="1134"/>
        <w:rPr>
          <w:rFonts w:ascii="Arial" w:hAnsi="Arial" w:cs="Arial"/>
          <w:sz w:val="21"/>
          <w:szCs w:val="21"/>
        </w:rPr>
      </w:pPr>
      <w:r w:rsidRPr="009B5AA5">
        <w:rPr>
          <w:rFonts w:ascii="Arial" w:hAnsi="Arial" w:cs="Arial"/>
          <w:sz w:val="21"/>
          <w:szCs w:val="21"/>
        </w:rPr>
        <w:lastRenderedPageBreak/>
        <w:t>j)     Depuración y cancelación de saldos.</w:t>
      </w:r>
      <w:r w:rsidR="00921D22" w:rsidRPr="0087738A">
        <w:rPr>
          <w:rFonts w:ascii="Arial" w:hAnsi="Arial" w:cs="Arial"/>
          <w:sz w:val="21"/>
          <w:szCs w:val="21"/>
        </w:rPr>
        <w:t xml:space="preserve"> En caso de requerir la cancelación de cuentas, el ente </w:t>
      </w:r>
      <w:r w:rsidR="00303858" w:rsidRPr="0087738A">
        <w:rPr>
          <w:rFonts w:ascii="Arial" w:hAnsi="Arial" w:cs="Arial"/>
          <w:sz w:val="21"/>
          <w:szCs w:val="21"/>
        </w:rPr>
        <w:t>público</w:t>
      </w:r>
      <w:r w:rsidR="00921D22" w:rsidRPr="0087738A">
        <w:rPr>
          <w:rFonts w:ascii="Arial" w:hAnsi="Arial" w:cs="Arial"/>
          <w:sz w:val="21"/>
          <w:szCs w:val="21"/>
        </w:rPr>
        <w:t xml:space="preserve"> al cierre del ejercicio, analizará las cuentas por cobrar y procederá a identificar y relacionar aquellas con características de incobrabilidad para su cancelación.</w:t>
      </w:r>
    </w:p>
    <w:p w14:paraId="32F6F16A" w14:textId="77777777" w:rsidR="00921D22" w:rsidRPr="0087738A" w:rsidRDefault="00921D22" w:rsidP="0087738A">
      <w:pPr>
        <w:shd w:val="clear" w:color="auto" w:fill="FFFFFF"/>
        <w:spacing w:after="0" w:line="240" w:lineRule="auto"/>
        <w:ind w:left="1134"/>
        <w:rPr>
          <w:rFonts w:ascii="Arial" w:hAnsi="Arial" w:cs="Arial"/>
          <w:sz w:val="21"/>
          <w:szCs w:val="21"/>
        </w:rPr>
      </w:pPr>
      <w:r w:rsidRPr="0087738A">
        <w:rPr>
          <w:rFonts w:ascii="Arial" w:hAnsi="Arial" w:cs="Arial"/>
          <w:sz w:val="21"/>
          <w:szCs w:val="21"/>
        </w:rPr>
        <w:t>La cancelación de cuentas o documentos por cobrar irrecuperables será a través de la baja en registros</w:t>
      </w:r>
    </w:p>
    <w:p w14:paraId="6F14C005" w14:textId="704B8477" w:rsidR="0087738A" w:rsidRPr="009B5AA5" w:rsidRDefault="00921D22" w:rsidP="0087738A">
      <w:pPr>
        <w:shd w:val="clear" w:color="auto" w:fill="FFFFFF"/>
        <w:spacing w:after="101" w:line="240" w:lineRule="auto"/>
        <w:ind w:left="1134"/>
        <w:rPr>
          <w:rFonts w:ascii="Arial" w:hAnsi="Arial" w:cs="Arial"/>
          <w:sz w:val="21"/>
          <w:szCs w:val="21"/>
        </w:rPr>
      </w:pPr>
      <w:r w:rsidRPr="0087738A">
        <w:rPr>
          <w:rFonts w:ascii="Arial" w:hAnsi="Arial" w:cs="Arial"/>
          <w:sz w:val="21"/>
          <w:szCs w:val="21"/>
        </w:rPr>
        <w:t>contables de adeudos a cargo de terceros y a favor del ente público, una vez aprobada su incobrabilidad y en</w:t>
      </w:r>
      <w:r w:rsidR="0087738A" w:rsidRPr="0087738A">
        <w:rPr>
          <w:rFonts w:ascii="Arial" w:hAnsi="Arial" w:cs="Arial"/>
          <w:sz w:val="21"/>
          <w:szCs w:val="21"/>
        </w:rPr>
        <w:t xml:space="preserve"> </w:t>
      </w:r>
      <w:r w:rsidRPr="0087738A">
        <w:rPr>
          <w:rFonts w:ascii="Arial" w:hAnsi="Arial" w:cs="Arial"/>
          <w:sz w:val="21"/>
          <w:szCs w:val="21"/>
        </w:rPr>
        <w:t>apego a las disposiciones legales y administrativas que le aplican, las cuales contarán con la autorización de</w:t>
      </w:r>
      <w:r w:rsidR="0087738A" w:rsidRPr="0087738A">
        <w:rPr>
          <w:rFonts w:ascii="Arial" w:hAnsi="Arial" w:cs="Arial"/>
          <w:sz w:val="21"/>
          <w:szCs w:val="21"/>
        </w:rPr>
        <w:t xml:space="preserve"> </w:t>
      </w:r>
      <w:r w:rsidRPr="0087738A">
        <w:rPr>
          <w:rFonts w:ascii="Arial" w:hAnsi="Arial" w:cs="Arial"/>
          <w:sz w:val="21"/>
          <w:szCs w:val="21"/>
        </w:rPr>
        <w:t>las instancias involucradas.</w:t>
      </w:r>
      <w:r w:rsidR="0087738A" w:rsidRPr="0087738A">
        <w:rPr>
          <w:rFonts w:ascii="Arial" w:hAnsi="Arial" w:cs="Arial"/>
          <w:sz w:val="21"/>
          <w:szCs w:val="21"/>
        </w:rPr>
        <w:t xml:space="preserve"> Lo anterior en apego al numeral 3 del Acuerdo Por El Que Se Emiten Las Reglas De Registro Y Valuación Del Patrimonio.</w:t>
      </w:r>
    </w:p>
    <w:p w14:paraId="573645A5" w14:textId="3340515C" w:rsidR="005D25EA" w:rsidRDefault="005D25EA" w:rsidP="00DD7508">
      <w:pPr>
        <w:pStyle w:val="Texto"/>
        <w:numPr>
          <w:ilvl w:val="0"/>
          <w:numId w:val="13"/>
        </w:numPr>
        <w:spacing w:after="0" w:line="240" w:lineRule="exact"/>
        <w:jc w:val="left"/>
        <w:rPr>
          <w:b/>
          <w:sz w:val="21"/>
          <w:szCs w:val="21"/>
        </w:rPr>
      </w:pPr>
      <w:r w:rsidRPr="00146BD3">
        <w:rPr>
          <w:b/>
          <w:sz w:val="21"/>
          <w:szCs w:val="21"/>
        </w:rPr>
        <w:t>Posición en Moneda Extranjera y Protección por Riesgo Cambiario</w:t>
      </w:r>
      <w:r>
        <w:rPr>
          <w:b/>
          <w:sz w:val="21"/>
          <w:szCs w:val="21"/>
        </w:rPr>
        <w:t xml:space="preserve">. </w:t>
      </w:r>
    </w:p>
    <w:p w14:paraId="581ABFAE" w14:textId="0FFBDE53" w:rsidR="005D25EA" w:rsidRDefault="0028119D" w:rsidP="001C2D06">
      <w:pPr>
        <w:pStyle w:val="Texto"/>
        <w:spacing w:after="0" w:line="240" w:lineRule="exact"/>
        <w:ind w:left="709" w:firstLine="0"/>
        <w:jc w:val="left"/>
        <w:rPr>
          <w:bCs/>
          <w:sz w:val="21"/>
          <w:szCs w:val="21"/>
        </w:rPr>
      </w:pPr>
      <w:r>
        <w:rPr>
          <w:bCs/>
          <w:sz w:val="21"/>
          <w:szCs w:val="21"/>
        </w:rPr>
        <w:t xml:space="preserve"> </w:t>
      </w:r>
      <w:r w:rsidR="001C2D06">
        <w:rPr>
          <w:bCs/>
          <w:sz w:val="21"/>
          <w:szCs w:val="21"/>
        </w:rPr>
        <w:t>L</w:t>
      </w:r>
      <w:r w:rsidR="001C2D06" w:rsidRPr="001C2D06">
        <w:rPr>
          <w:bCs/>
          <w:sz w:val="21"/>
          <w:szCs w:val="21"/>
        </w:rPr>
        <w:t>a Comisión de Infraestructura Carretera y Aeroportuaria del Estado de Guerrero (CICAEG) no mantiene activos ni pasivos en moneda extranjera. La totalidad de los recursos financieros asignados, así como las obligaciones contraídas con contratistas y proveedores para la infraestructura carretera, se encuentran denominados exclusivamente en moneda nacional (pesos mexicanos). Por tal razón, no aplica la revelación de posiciones cambiarias ni se generan efectos por variaciones en el tipo de cambio.</w:t>
      </w:r>
    </w:p>
    <w:p w14:paraId="2C526AA4" w14:textId="77777777" w:rsidR="00016693" w:rsidRDefault="00016693" w:rsidP="005D25EA">
      <w:pPr>
        <w:pStyle w:val="Texto"/>
        <w:spacing w:after="0" w:line="240" w:lineRule="exact"/>
        <w:ind w:firstLine="708"/>
        <w:jc w:val="left"/>
        <w:rPr>
          <w:bCs/>
          <w:sz w:val="21"/>
          <w:szCs w:val="21"/>
        </w:rPr>
      </w:pPr>
    </w:p>
    <w:p w14:paraId="0F1F77E2" w14:textId="3333F0AA" w:rsidR="0087738A" w:rsidRDefault="0087738A" w:rsidP="00DD7508">
      <w:pPr>
        <w:pStyle w:val="Prrafodelista"/>
        <w:numPr>
          <w:ilvl w:val="0"/>
          <w:numId w:val="13"/>
        </w:numPr>
        <w:rPr>
          <w:rFonts w:ascii="Arial" w:hAnsi="Arial" w:cs="Arial"/>
          <w:b/>
          <w:sz w:val="21"/>
          <w:szCs w:val="21"/>
        </w:rPr>
      </w:pPr>
      <w:r w:rsidRPr="0087738A">
        <w:rPr>
          <w:rFonts w:ascii="Arial" w:hAnsi="Arial" w:cs="Arial"/>
          <w:b/>
          <w:sz w:val="21"/>
          <w:szCs w:val="21"/>
        </w:rPr>
        <w:t>Reporte Analítico del Activo</w:t>
      </w:r>
    </w:p>
    <w:p w14:paraId="4546E561" w14:textId="2A2B2AED" w:rsidR="0087738A" w:rsidRDefault="00601187" w:rsidP="0087738A">
      <w:pPr>
        <w:jc w:val="center"/>
        <w:rPr>
          <w:rFonts w:ascii="Arial" w:hAnsi="Arial" w:cs="Arial"/>
          <w:b/>
          <w:sz w:val="21"/>
          <w:szCs w:val="21"/>
        </w:rPr>
      </w:pPr>
      <w:r w:rsidRPr="00601187">
        <w:rPr>
          <w:rFonts w:ascii="Arial" w:hAnsi="Arial" w:cs="Arial"/>
          <w:b/>
          <w:sz w:val="21"/>
          <w:szCs w:val="21"/>
        </w:rPr>
        <w:drawing>
          <wp:inline distT="0" distB="0" distL="0" distR="0" wp14:anchorId="551A9F90" wp14:editId="14F7F6B9">
            <wp:extent cx="6364353" cy="333954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372364" cy="3343752"/>
                    </a:xfrm>
                    <a:prstGeom prst="rect">
                      <a:avLst/>
                    </a:prstGeom>
                  </pic:spPr>
                </pic:pic>
              </a:graphicData>
            </a:graphic>
          </wp:inline>
        </w:drawing>
      </w:r>
    </w:p>
    <w:p w14:paraId="43BFF7FF" w14:textId="23BFD490" w:rsidR="00C33D6D" w:rsidRDefault="00C33D6D" w:rsidP="00C33D6D">
      <w:pPr>
        <w:jc w:val="left"/>
        <w:rPr>
          <w:rFonts w:ascii="Arial" w:hAnsi="Arial" w:cs="Arial"/>
          <w:b/>
          <w:sz w:val="21"/>
          <w:szCs w:val="21"/>
        </w:rPr>
      </w:pPr>
    </w:p>
    <w:p w14:paraId="12A05646" w14:textId="4F57C749" w:rsidR="00C33D6D" w:rsidRDefault="00C33D6D" w:rsidP="00C33D6D">
      <w:pPr>
        <w:pStyle w:val="Prrafodelista"/>
        <w:numPr>
          <w:ilvl w:val="0"/>
          <w:numId w:val="20"/>
        </w:numPr>
        <w:jc w:val="left"/>
        <w:rPr>
          <w:rFonts w:ascii="Arial" w:hAnsi="Arial" w:cs="Arial"/>
          <w:b/>
          <w:sz w:val="21"/>
          <w:szCs w:val="21"/>
        </w:rPr>
      </w:pPr>
      <w:r w:rsidRPr="00C33D6D">
        <w:rPr>
          <w:rFonts w:ascii="Arial" w:hAnsi="Arial" w:cs="Arial"/>
          <w:b/>
          <w:sz w:val="21"/>
          <w:szCs w:val="21"/>
        </w:rPr>
        <w:lastRenderedPageBreak/>
        <w:t xml:space="preserve">Vida útil, porcentajes de depreciación y amortización utilizados, o pérdidas por deterioro reconocidas. </w:t>
      </w:r>
    </w:p>
    <w:p w14:paraId="7585161B" w14:textId="77777777" w:rsidR="00665BDF" w:rsidRDefault="00665BDF" w:rsidP="00665BDF">
      <w:pPr>
        <w:pStyle w:val="Prrafodelista"/>
        <w:ind w:left="540"/>
        <w:jc w:val="left"/>
        <w:rPr>
          <w:rFonts w:ascii="Arial" w:hAnsi="Arial" w:cs="Arial"/>
          <w:b/>
          <w:sz w:val="21"/>
          <w:szCs w:val="21"/>
        </w:rPr>
      </w:pPr>
    </w:p>
    <w:p w14:paraId="3F6A913A" w14:textId="77777777" w:rsidR="00C33D6D" w:rsidRDefault="00C33D6D" w:rsidP="00C33D6D">
      <w:pPr>
        <w:pStyle w:val="Prrafodelista"/>
        <w:ind w:left="540"/>
        <w:jc w:val="left"/>
        <w:rPr>
          <w:rFonts w:ascii="Arial" w:hAnsi="Arial" w:cs="Arial"/>
          <w:bCs/>
          <w:sz w:val="21"/>
          <w:szCs w:val="21"/>
        </w:rPr>
      </w:pPr>
      <w:r w:rsidRPr="00C33D6D">
        <w:rPr>
          <w:rFonts w:ascii="Arial" w:hAnsi="Arial" w:cs="Arial"/>
          <w:bCs/>
          <w:sz w:val="21"/>
          <w:szCs w:val="21"/>
        </w:rPr>
        <w:t>La Comisión calcula la depreciación de sus activos no circulantes de manera mensual, aplicando el método de línea recta en función de la vida útil estimada de los bienes, conforme a los Parámetros de Estimación de Vida Útil emitidos por el CONAC. Al cierre del periodo, los porcentajes anuales utilizados son:</w:t>
      </w:r>
    </w:p>
    <w:p w14:paraId="49A5496C" w14:textId="4DF856EC" w:rsidR="00C33D6D" w:rsidRDefault="00C33D6D" w:rsidP="00C33D6D">
      <w:pPr>
        <w:pStyle w:val="Prrafodelista"/>
        <w:ind w:left="540"/>
        <w:jc w:val="left"/>
        <w:rPr>
          <w:rFonts w:ascii="Arial" w:hAnsi="Arial" w:cs="Arial"/>
          <w:bCs/>
          <w:sz w:val="21"/>
          <w:szCs w:val="21"/>
        </w:rPr>
      </w:pPr>
      <w:r>
        <w:rPr>
          <w:rFonts w:ascii="Arial" w:hAnsi="Arial" w:cs="Arial"/>
          <w:bCs/>
          <w:sz w:val="21"/>
          <w:szCs w:val="21"/>
        </w:rPr>
        <w:t>-</w:t>
      </w:r>
      <w:r w:rsidRPr="00C33D6D">
        <w:rPr>
          <w:rFonts w:ascii="Arial" w:hAnsi="Arial" w:cs="Arial"/>
          <w:bCs/>
          <w:sz w:val="21"/>
          <w:szCs w:val="21"/>
        </w:rPr>
        <w:t>Bienes Inmuebles, Infraestructura y Construcciones en Proceso: De 2% a 5% anual (reparaciones mayores y obras concluidas capitalizables).</w:t>
      </w:r>
    </w:p>
    <w:p w14:paraId="14CB3E82" w14:textId="157BE73F" w:rsidR="00C33D6D" w:rsidRDefault="00C33D6D" w:rsidP="00C33D6D">
      <w:pPr>
        <w:pStyle w:val="Prrafodelista"/>
        <w:ind w:left="540"/>
        <w:jc w:val="left"/>
        <w:rPr>
          <w:rFonts w:ascii="Arial" w:hAnsi="Arial" w:cs="Arial"/>
          <w:bCs/>
          <w:sz w:val="21"/>
          <w:szCs w:val="21"/>
        </w:rPr>
      </w:pPr>
      <w:r>
        <w:rPr>
          <w:rFonts w:ascii="Arial" w:hAnsi="Arial" w:cs="Arial"/>
          <w:bCs/>
          <w:sz w:val="21"/>
          <w:szCs w:val="21"/>
        </w:rPr>
        <w:t xml:space="preserve">- </w:t>
      </w:r>
      <w:r w:rsidRPr="00C33D6D">
        <w:rPr>
          <w:rFonts w:ascii="Arial" w:hAnsi="Arial" w:cs="Arial"/>
          <w:bCs/>
          <w:sz w:val="21"/>
          <w:szCs w:val="21"/>
        </w:rPr>
        <w:t>Mobiliario y Equipo de Administración (Bienes Muebles): 10% anual (Vida útil de 10 años).</w:t>
      </w:r>
    </w:p>
    <w:p w14:paraId="6092DD37" w14:textId="4D6325B1" w:rsidR="00C33D6D" w:rsidRDefault="00C33D6D" w:rsidP="00C33D6D">
      <w:pPr>
        <w:pStyle w:val="Prrafodelista"/>
        <w:ind w:left="540"/>
        <w:jc w:val="left"/>
        <w:rPr>
          <w:rFonts w:ascii="Arial" w:hAnsi="Arial" w:cs="Arial"/>
          <w:bCs/>
          <w:sz w:val="21"/>
          <w:szCs w:val="21"/>
        </w:rPr>
      </w:pPr>
      <w:r>
        <w:rPr>
          <w:rFonts w:ascii="Arial" w:hAnsi="Arial" w:cs="Arial"/>
          <w:bCs/>
          <w:sz w:val="21"/>
          <w:szCs w:val="21"/>
        </w:rPr>
        <w:t xml:space="preserve">- </w:t>
      </w:r>
      <w:r w:rsidRPr="00C33D6D">
        <w:rPr>
          <w:rFonts w:ascii="Arial" w:hAnsi="Arial" w:cs="Arial"/>
          <w:bCs/>
          <w:sz w:val="21"/>
          <w:szCs w:val="21"/>
        </w:rPr>
        <w:t>Equipo de Cómputo y Tecnologías de la Información: 33.3% anual (Vida útil de 3 años).</w:t>
      </w:r>
    </w:p>
    <w:p w14:paraId="37A99F19" w14:textId="7BE4D993" w:rsidR="00C33D6D" w:rsidRDefault="00C33D6D" w:rsidP="00C33D6D">
      <w:pPr>
        <w:pStyle w:val="Prrafodelista"/>
        <w:ind w:left="540"/>
        <w:jc w:val="left"/>
        <w:rPr>
          <w:rFonts w:ascii="Arial" w:hAnsi="Arial" w:cs="Arial"/>
          <w:bCs/>
          <w:sz w:val="21"/>
          <w:szCs w:val="21"/>
        </w:rPr>
      </w:pPr>
      <w:r>
        <w:rPr>
          <w:rFonts w:ascii="Arial" w:hAnsi="Arial" w:cs="Arial"/>
          <w:bCs/>
          <w:sz w:val="21"/>
          <w:szCs w:val="21"/>
        </w:rPr>
        <w:t xml:space="preserve">- </w:t>
      </w:r>
      <w:r w:rsidRPr="00C33D6D">
        <w:rPr>
          <w:rFonts w:ascii="Arial" w:hAnsi="Arial" w:cs="Arial"/>
          <w:bCs/>
          <w:sz w:val="21"/>
          <w:szCs w:val="21"/>
        </w:rPr>
        <w:t>Vehículos y Equipo de Transporte (Maquinaria pesada y operación): 20% anual (Vida útil de 5 años).</w:t>
      </w:r>
    </w:p>
    <w:p w14:paraId="762A4079" w14:textId="6FA9CDEA" w:rsidR="00C33D6D" w:rsidRDefault="00C33D6D" w:rsidP="00C33D6D">
      <w:pPr>
        <w:pStyle w:val="Prrafodelista"/>
        <w:ind w:left="540"/>
        <w:jc w:val="left"/>
        <w:rPr>
          <w:rFonts w:ascii="Arial" w:hAnsi="Arial" w:cs="Arial"/>
          <w:bCs/>
          <w:sz w:val="21"/>
          <w:szCs w:val="21"/>
        </w:rPr>
      </w:pPr>
      <w:r>
        <w:rPr>
          <w:rFonts w:ascii="Arial" w:hAnsi="Arial" w:cs="Arial"/>
          <w:bCs/>
          <w:sz w:val="21"/>
          <w:szCs w:val="21"/>
        </w:rPr>
        <w:t xml:space="preserve">- </w:t>
      </w:r>
      <w:r w:rsidRPr="00C33D6D">
        <w:rPr>
          <w:rFonts w:ascii="Arial" w:hAnsi="Arial" w:cs="Arial"/>
          <w:bCs/>
          <w:sz w:val="21"/>
          <w:szCs w:val="21"/>
        </w:rPr>
        <w:t>Activos Intangibles (Software y Licencias): Se amortizan al 20% anual o según la vigencia de la licencia.</w:t>
      </w:r>
    </w:p>
    <w:p w14:paraId="114A6737" w14:textId="604D894F" w:rsidR="00C33D6D" w:rsidRPr="00C33D6D" w:rsidRDefault="00C33D6D" w:rsidP="00C33D6D">
      <w:pPr>
        <w:pStyle w:val="Prrafodelista"/>
        <w:ind w:left="540"/>
        <w:jc w:val="left"/>
        <w:rPr>
          <w:rFonts w:ascii="Arial" w:hAnsi="Arial" w:cs="Arial"/>
          <w:bCs/>
          <w:sz w:val="21"/>
          <w:szCs w:val="21"/>
        </w:rPr>
      </w:pPr>
      <w:r>
        <w:rPr>
          <w:rFonts w:ascii="Arial" w:hAnsi="Arial" w:cs="Arial"/>
          <w:bCs/>
          <w:sz w:val="21"/>
          <w:szCs w:val="21"/>
        </w:rPr>
        <w:t xml:space="preserve">- </w:t>
      </w:r>
      <w:r w:rsidRPr="00C33D6D">
        <w:rPr>
          <w:rFonts w:ascii="Arial" w:hAnsi="Arial" w:cs="Arial"/>
          <w:bCs/>
          <w:sz w:val="21"/>
          <w:szCs w:val="21"/>
        </w:rPr>
        <w:t>Pérdidas por deterioro: Se informa que durante el ejercicio no se reconocieron pérdidas por deterioro en ningún tipo de activo fijo o de infraestructura.</w:t>
      </w:r>
    </w:p>
    <w:p w14:paraId="451A1940" w14:textId="0DADFACE" w:rsidR="00C33D6D" w:rsidRDefault="00C33D6D" w:rsidP="000C65A9">
      <w:pPr>
        <w:pStyle w:val="Texto"/>
        <w:spacing w:after="0" w:line="240" w:lineRule="exact"/>
        <w:ind w:left="284" w:firstLine="0"/>
        <w:jc w:val="left"/>
        <w:rPr>
          <w:b/>
          <w:sz w:val="21"/>
          <w:szCs w:val="21"/>
        </w:rPr>
      </w:pPr>
      <w:r>
        <w:rPr>
          <w:b/>
          <w:sz w:val="21"/>
          <w:szCs w:val="21"/>
        </w:rPr>
        <w:t xml:space="preserve">b) </w:t>
      </w:r>
      <w:r w:rsidRPr="00C33D6D">
        <w:rPr>
          <w:b/>
          <w:sz w:val="21"/>
          <w:szCs w:val="21"/>
        </w:rPr>
        <w:t>Cambios en el porcentaje de depreciación y amortización y en el valor de los activos ocasionado por deterioro</w:t>
      </w:r>
      <w:r>
        <w:rPr>
          <w:b/>
          <w:sz w:val="21"/>
          <w:szCs w:val="21"/>
        </w:rPr>
        <w:t xml:space="preserve">. </w:t>
      </w:r>
    </w:p>
    <w:p w14:paraId="667B6103" w14:textId="77777777" w:rsidR="00665BDF" w:rsidRDefault="00665BDF" w:rsidP="000C65A9">
      <w:pPr>
        <w:pStyle w:val="Texto"/>
        <w:spacing w:after="0" w:line="240" w:lineRule="exact"/>
        <w:ind w:left="284" w:firstLine="0"/>
        <w:jc w:val="left"/>
        <w:rPr>
          <w:b/>
          <w:sz w:val="21"/>
          <w:szCs w:val="21"/>
        </w:rPr>
      </w:pPr>
    </w:p>
    <w:p w14:paraId="1D37DDE7" w14:textId="71A48A3F" w:rsidR="000C65A9" w:rsidRDefault="000C65A9" w:rsidP="00235FD6">
      <w:pPr>
        <w:pStyle w:val="Texto"/>
        <w:spacing w:after="0" w:line="240" w:lineRule="exact"/>
        <w:ind w:left="567" w:firstLine="0"/>
        <w:rPr>
          <w:bCs/>
          <w:sz w:val="21"/>
          <w:szCs w:val="21"/>
        </w:rPr>
      </w:pPr>
      <w:r w:rsidRPr="000C65A9">
        <w:rPr>
          <w:bCs/>
          <w:sz w:val="21"/>
          <w:szCs w:val="21"/>
        </w:rPr>
        <w:t>No aplica. Durante el periodo objeto de informe, la administración de la CICAEG no realizó modificaciones en los porcentajes de depreciación ni en las vidas útiles estimadas de sus activos. Asimismo, no se presentaron indicios ni registros de desvalorización o deterioro físico que modificaran el valor contable de los bienes inmuebles o muebles catalogados en el patrimonio institucional.</w:t>
      </w:r>
    </w:p>
    <w:p w14:paraId="505882AE" w14:textId="77777777" w:rsidR="00353F5D" w:rsidRPr="000C65A9" w:rsidRDefault="00353F5D" w:rsidP="000C65A9">
      <w:pPr>
        <w:pStyle w:val="Texto"/>
        <w:spacing w:after="0" w:line="240" w:lineRule="exact"/>
        <w:ind w:left="709" w:firstLine="0"/>
        <w:jc w:val="left"/>
        <w:rPr>
          <w:bCs/>
          <w:sz w:val="21"/>
          <w:szCs w:val="21"/>
        </w:rPr>
      </w:pPr>
    </w:p>
    <w:p w14:paraId="2AE46EE1" w14:textId="2645A86D" w:rsidR="00353F5D" w:rsidRDefault="00353F5D" w:rsidP="00235FD6">
      <w:pPr>
        <w:pStyle w:val="Prrafodelista"/>
        <w:numPr>
          <w:ilvl w:val="0"/>
          <w:numId w:val="14"/>
        </w:numPr>
        <w:ind w:left="426" w:firstLine="0"/>
        <w:jc w:val="left"/>
        <w:rPr>
          <w:rFonts w:ascii="Arial" w:hAnsi="Arial" w:cs="Arial"/>
          <w:b/>
          <w:sz w:val="21"/>
          <w:szCs w:val="21"/>
        </w:rPr>
      </w:pPr>
      <w:r w:rsidRPr="00353F5D">
        <w:rPr>
          <w:rFonts w:ascii="Arial" w:hAnsi="Arial" w:cs="Arial"/>
          <w:b/>
          <w:sz w:val="21"/>
          <w:szCs w:val="21"/>
        </w:rPr>
        <w:t>Importe de los gastos capitalizados en el ejercicio</w:t>
      </w:r>
      <w:r>
        <w:rPr>
          <w:rFonts w:ascii="Arial" w:hAnsi="Arial" w:cs="Arial"/>
          <w:b/>
          <w:sz w:val="21"/>
          <w:szCs w:val="21"/>
        </w:rPr>
        <w:t xml:space="preserve">, tanto </w:t>
      </w:r>
      <w:r w:rsidRPr="00353F5D">
        <w:rPr>
          <w:rFonts w:ascii="Arial" w:hAnsi="Arial" w:cs="Arial"/>
          <w:b/>
          <w:sz w:val="21"/>
          <w:szCs w:val="21"/>
        </w:rPr>
        <w:t>financiero</w:t>
      </w:r>
      <w:r>
        <w:rPr>
          <w:rFonts w:ascii="Arial" w:hAnsi="Arial" w:cs="Arial"/>
          <w:b/>
          <w:sz w:val="21"/>
          <w:szCs w:val="21"/>
        </w:rPr>
        <w:t>s como</w:t>
      </w:r>
      <w:r w:rsidRPr="00353F5D">
        <w:rPr>
          <w:rFonts w:ascii="Arial" w:hAnsi="Arial" w:cs="Arial"/>
          <w:b/>
          <w:sz w:val="21"/>
          <w:szCs w:val="21"/>
        </w:rPr>
        <w:t xml:space="preserve"> de investigación y desarrollo</w:t>
      </w:r>
      <w:r>
        <w:rPr>
          <w:rFonts w:ascii="Arial" w:hAnsi="Arial" w:cs="Arial"/>
          <w:b/>
          <w:sz w:val="21"/>
          <w:szCs w:val="21"/>
        </w:rPr>
        <w:t>.</w:t>
      </w:r>
    </w:p>
    <w:p w14:paraId="595B2C7F" w14:textId="77777777" w:rsidR="00665BDF" w:rsidRPr="00353F5D" w:rsidRDefault="00665BDF" w:rsidP="00665BDF">
      <w:pPr>
        <w:pStyle w:val="Prrafodelista"/>
        <w:ind w:left="426"/>
        <w:jc w:val="left"/>
        <w:rPr>
          <w:rFonts w:ascii="Arial" w:hAnsi="Arial" w:cs="Arial"/>
          <w:b/>
          <w:sz w:val="21"/>
          <w:szCs w:val="21"/>
        </w:rPr>
      </w:pPr>
    </w:p>
    <w:p w14:paraId="55657B3A" w14:textId="07BECC75" w:rsidR="00C33D6D" w:rsidRDefault="00353F5D" w:rsidP="00235FD6">
      <w:pPr>
        <w:pStyle w:val="Prrafodelista"/>
        <w:ind w:left="567"/>
        <w:rPr>
          <w:rFonts w:ascii="Arial" w:hAnsi="Arial" w:cs="Arial"/>
          <w:bCs/>
          <w:sz w:val="21"/>
          <w:szCs w:val="21"/>
        </w:rPr>
      </w:pPr>
      <w:r w:rsidRPr="00353F5D">
        <w:rPr>
          <w:rFonts w:ascii="Arial" w:hAnsi="Arial" w:cs="Arial"/>
          <w:bCs/>
          <w:sz w:val="21"/>
          <w:szCs w:val="21"/>
        </w:rPr>
        <w:t>No aplica. Las obras de inversión ejecutadas y los estudios de proyectos carreteros a cargo de este organismo se financian con recursos públicos directos (estatales o federales) y no mediante créditos que generen costos financieros susceptibles de capitalizarse. De igual forma, la Comisión no realiza actividades calificadas como investigación y desarrollo tecnológico científico, por lo que el importe capitalizado por estos conceptos es de $0.00 pesos.</w:t>
      </w:r>
    </w:p>
    <w:p w14:paraId="3DB667B7" w14:textId="77777777" w:rsidR="00235FD6" w:rsidRPr="00353F5D" w:rsidRDefault="00235FD6" w:rsidP="00353F5D">
      <w:pPr>
        <w:pStyle w:val="Prrafodelista"/>
        <w:ind w:left="426"/>
        <w:jc w:val="left"/>
        <w:rPr>
          <w:rFonts w:ascii="Arial" w:hAnsi="Arial" w:cs="Arial"/>
          <w:bCs/>
          <w:sz w:val="21"/>
          <w:szCs w:val="21"/>
        </w:rPr>
      </w:pPr>
    </w:p>
    <w:p w14:paraId="58D966EB" w14:textId="77777777" w:rsidR="00235FD6" w:rsidRDefault="00235FD6" w:rsidP="00235FD6">
      <w:pPr>
        <w:pStyle w:val="Prrafodelista"/>
        <w:numPr>
          <w:ilvl w:val="0"/>
          <w:numId w:val="14"/>
        </w:numPr>
        <w:ind w:left="426" w:firstLine="0"/>
        <w:jc w:val="left"/>
        <w:rPr>
          <w:rFonts w:ascii="Arial" w:hAnsi="Arial" w:cs="Arial"/>
          <w:b/>
          <w:sz w:val="21"/>
          <w:szCs w:val="21"/>
        </w:rPr>
      </w:pPr>
      <w:r w:rsidRPr="00235FD6">
        <w:rPr>
          <w:rFonts w:ascii="Arial" w:hAnsi="Arial" w:cs="Arial"/>
          <w:b/>
          <w:sz w:val="21"/>
          <w:szCs w:val="21"/>
        </w:rPr>
        <w:t>Riesgos por tipo de cambio o tipo de interés de las inversiones financieras</w:t>
      </w:r>
    </w:p>
    <w:p w14:paraId="7DAE3CF1" w14:textId="20C24B85" w:rsidR="00353F5D" w:rsidRDefault="00235FD6" w:rsidP="00235FD6">
      <w:pPr>
        <w:pStyle w:val="Prrafodelista"/>
        <w:ind w:left="567"/>
        <w:rPr>
          <w:rFonts w:ascii="Arial" w:hAnsi="Arial" w:cs="Arial"/>
          <w:bCs/>
          <w:sz w:val="21"/>
          <w:szCs w:val="21"/>
        </w:rPr>
      </w:pPr>
      <w:r w:rsidRPr="00235FD6">
        <w:rPr>
          <w:rFonts w:ascii="Arial" w:hAnsi="Arial" w:cs="Arial"/>
          <w:bCs/>
          <w:sz w:val="21"/>
          <w:szCs w:val="21"/>
        </w:rPr>
        <w:t>No aplica. En consistencia con la naturaleza de sus operaciones.</w:t>
      </w:r>
      <w:r>
        <w:rPr>
          <w:rFonts w:ascii="Arial" w:hAnsi="Arial" w:cs="Arial"/>
          <w:bCs/>
          <w:sz w:val="21"/>
          <w:szCs w:val="21"/>
        </w:rPr>
        <w:t xml:space="preserve"> </w:t>
      </w:r>
      <w:r w:rsidRPr="00235FD6">
        <w:rPr>
          <w:rFonts w:ascii="Arial" w:hAnsi="Arial" w:cs="Arial"/>
          <w:bCs/>
          <w:sz w:val="21"/>
          <w:szCs w:val="21"/>
        </w:rPr>
        <w:t>La CICAEG no mantiene inversiones financieras a largo plazo, acciones, ni títulos valor. Los recursos se administran en cuentas bancarias productivas de disponibilidad inmediata en moneda nacional; por lo tanto, la entidad no se encuentra expuesta a riesgos de mercado por fluctuación en tipos de cambio o volatilidad en tasas de interés internacionales.</w:t>
      </w:r>
    </w:p>
    <w:p w14:paraId="58D7E8BC" w14:textId="19C6E83E" w:rsidR="00080FBE" w:rsidRDefault="00080FBE" w:rsidP="00235FD6">
      <w:pPr>
        <w:pStyle w:val="Prrafodelista"/>
        <w:ind w:left="567"/>
        <w:rPr>
          <w:rFonts w:ascii="Arial" w:hAnsi="Arial" w:cs="Arial"/>
          <w:bCs/>
          <w:sz w:val="21"/>
          <w:szCs w:val="21"/>
        </w:rPr>
      </w:pPr>
    </w:p>
    <w:p w14:paraId="7EC85FC5" w14:textId="680F132E" w:rsidR="00665BDF" w:rsidRDefault="00665BDF" w:rsidP="00235FD6">
      <w:pPr>
        <w:pStyle w:val="Prrafodelista"/>
        <w:ind w:left="567"/>
        <w:rPr>
          <w:rFonts w:ascii="Arial" w:hAnsi="Arial" w:cs="Arial"/>
          <w:bCs/>
          <w:sz w:val="21"/>
          <w:szCs w:val="21"/>
        </w:rPr>
      </w:pPr>
    </w:p>
    <w:p w14:paraId="255FCD6A" w14:textId="77777777" w:rsidR="00665BDF" w:rsidRDefault="00665BDF" w:rsidP="00235FD6">
      <w:pPr>
        <w:pStyle w:val="Prrafodelista"/>
        <w:ind w:left="567"/>
        <w:rPr>
          <w:rFonts w:ascii="Arial" w:hAnsi="Arial" w:cs="Arial"/>
          <w:bCs/>
          <w:sz w:val="21"/>
          <w:szCs w:val="21"/>
        </w:rPr>
      </w:pPr>
    </w:p>
    <w:p w14:paraId="654B7C37" w14:textId="67581F17" w:rsidR="00080FBE" w:rsidRPr="00665BDF" w:rsidRDefault="00813774" w:rsidP="00080FBE">
      <w:pPr>
        <w:pStyle w:val="Prrafodelista"/>
        <w:numPr>
          <w:ilvl w:val="0"/>
          <w:numId w:val="14"/>
        </w:numPr>
        <w:ind w:left="426" w:firstLine="0"/>
        <w:jc w:val="left"/>
        <w:rPr>
          <w:rFonts w:ascii="Arial" w:hAnsi="Arial" w:cs="Arial"/>
          <w:bCs/>
          <w:sz w:val="21"/>
          <w:szCs w:val="21"/>
        </w:rPr>
      </w:pPr>
      <w:r w:rsidRPr="00080FBE">
        <w:rPr>
          <w:rFonts w:ascii="Arial" w:hAnsi="Arial" w:cs="Arial"/>
          <w:b/>
          <w:sz w:val="21"/>
          <w:szCs w:val="21"/>
        </w:rPr>
        <w:t>Valor en el ejercicio de los bienes construidos por la entidad</w:t>
      </w:r>
    </w:p>
    <w:p w14:paraId="3AADAF6A" w14:textId="77777777" w:rsidR="00665BDF" w:rsidRPr="00080FBE" w:rsidRDefault="00665BDF" w:rsidP="00665BDF">
      <w:pPr>
        <w:pStyle w:val="Prrafodelista"/>
        <w:ind w:left="426"/>
        <w:jc w:val="left"/>
        <w:rPr>
          <w:rFonts w:ascii="Arial" w:hAnsi="Arial" w:cs="Arial"/>
          <w:bCs/>
          <w:sz w:val="21"/>
          <w:szCs w:val="21"/>
        </w:rPr>
      </w:pPr>
    </w:p>
    <w:p w14:paraId="34D04D72" w14:textId="36FF7C3C" w:rsidR="00813774" w:rsidRDefault="00813774" w:rsidP="00080FBE">
      <w:pPr>
        <w:pStyle w:val="Prrafodelista"/>
        <w:ind w:left="567"/>
        <w:rPr>
          <w:rFonts w:ascii="Arial" w:hAnsi="Arial" w:cs="Arial"/>
          <w:bCs/>
          <w:color w:val="FF0000"/>
          <w:sz w:val="21"/>
          <w:szCs w:val="21"/>
        </w:rPr>
      </w:pPr>
      <w:r w:rsidRPr="00080FBE">
        <w:rPr>
          <w:rFonts w:ascii="Arial" w:hAnsi="Arial" w:cs="Arial"/>
          <w:bCs/>
          <w:sz w:val="21"/>
          <w:szCs w:val="21"/>
        </w:rPr>
        <w:t>De conformidad con el Estado Analítico del Activo adjunto, durante el presente ejercicio la CICAEG ejecutó acciones de inversión física y capitalización en el rubro de Bienes Inmuebles, Infraestructura y Construcciones en Proceso por un importe de cargos de $</w:t>
      </w:r>
      <w:r w:rsidR="006748BC" w:rsidRPr="006748BC">
        <w:t xml:space="preserve"> </w:t>
      </w:r>
      <w:r w:rsidR="00601187" w:rsidRPr="00601187">
        <w:rPr>
          <w:rFonts w:ascii="Arial" w:hAnsi="Arial" w:cs="Arial"/>
          <w:bCs/>
          <w:sz w:val="21"/>
          <w:szCs w:val="21"/>
        </w:rPr>
        <w:t>142,473,330.41</w:t>
      </w:r>
      <w:r w:rsidR="00601187">
        <w:rPr>
          <w:rFonts w:ascii="Arial" w:hAnsi="Arial" w:cs="Arial"/>
          <w:bCs/>
          <w:sz w:val="21"/>
          <w:szCs w:val="21"/>
        </w:rPr>
        <w:t xml:space="preserve"> </w:t>
      </w:r>
      <w:r w:rsidRPr="00080FBE">
        <w:rPr>
          <w:rFonts w:ascii="Arial" w:hAnsi="Arial" w:cs="Arial"/>
          <w:bCs/>
          <w:sz w:val="21"/>
          <w:szCs w:val="21"/>
        </w:rPr>
        <w:t xml:space="preserve">pesos, correspondientes al programa de obra pública para la planeación, construcción, modernización y conservación de la red de carreteras y caminos rurales en el Estado de Guerrero. </w:t>
      </w:r>
    </w:p>
    <w:p w14:paraId="1565C21F" w14:textId="77777777" w:rsidR="00665BDF" w:rsidRDefault="00665BDF" w:rsidP="00080FBE">
      <w:pPr>
        <w:pStyle w:val="Prrafodelista"/>
        <w:ind w:left="567"/>
        <w:rPr>
          <w:rFonts w:ascii="Arial" w:hAnsi="Arial" w:cs="Arial"/>
          <w:bCs/>
          <w:color w:val="FF0000"/>
          <w:sz w:val="21"/>
          <w:szCs w:val="21"/>
        </w:rPr>
      </w:pPr>
    </w:p>
    <w:p w14:paraId="29EB013C" w14:textId="56F83955" w:rsidR="00CE5355" w:rsidRDefault="00AF58B8" w:rsidP="00EB7B6E">
      <w:pPr>
        <w:pStyle w:val="Prrafodelista"/>
        <w:numPr>
          <w:ilvl w:val="0"/>
          <w:numId w:val="14"/>
        </w:numPr>
        <w:ind w:left="284" w:firstLine="0"/>
        <w:rPr>
          <w:rFonts w:ascii="Arial" w:hAnsi="Arial" w:cs="Arial"/>
          <w:b/>
          <w:sz w:val="21"/>
          <w:szCs w:val="21"/>
        </w:rPr>
      </w:pPr>
      <w:r w:rsidRPr="00CE5355">
        <w:rPr>
          <w:rFonts w:ascii="Arial" w:hAnsi="Arial" w:cs="Arial"/>
          <w:b/>
          <w:sz w:val="21"/>
          <w:szCs w:val="21"/>
        </w:rPr>
        <w:t>Otras circunstancias de carácter significativo que afecten el activo</w:t>
      </w:r>
    </w:p>
    <w:p w14:paraId="0BBC5024" w14:textId="77777777" w:rsidR="00665BDF" w:rsidRPr="00CE5355" w:rsidRDefault="00665BDF" w:rsidP="00665BDF">
      <w:pPr>
        <w:pStyle w:val="Prrafodelista"/>
        <w:ind w:left="284"/>
        <w:rPr>
          <w:rFonts w:ascii="Arial" w:hAnsi="Arial" w:cs="Arial"/>
          <w:b/>
          <w:sz w:val="21"/>
          <w:szCs w:val="21"/>
        </w:rPr>
      </w:pPr>
    </w:p>
    <w:p w14:paraId="1148BCDE" w14:textId="4970930F" w:rsidR="00CE5355" w:rsidRDefault="00AF58B8" w:rsidP="00EB7B6E">
      <w:pPr>
        <w:pStyle w:val="Prrafodelista"/>
        <w:ind w:left="567"/>
        <w:rPr>
          <w:rFonts w:ascii="Arial" w:hAnsi="Arial" w:cs="Arial"/>
          <w:bCs/>
          <w:sz w:val="21"/>
          <w:szCs w:val="21"/>
        </w:rPr>
      </w:pPr>
      <w:r w:rsidRPr="00CE5355">
        <w:rPr>
          <w:rFonts w:ascii="Arial" w:hAnsi="Arial" w:cs="Arial"/>
          <w:bCs/>
          <w:sz w:val="21"/>
          <w:szCs w:val="21"/>
        </w:rPr>
        <w:t>Se hace constar que los activos propiedad de la CICAEG y la infraestructura bajo su custodia se encuentran libres de gravámenes. No existen contingencias o restricciones significativas, tales como bienes entregados en garantía, señalamientos en embargos judiciales, litigios sobre la propiedad de la maquinaria, ni títulos de inversión restringidos que limiten la operación jurídica o física de este organismo público.</w:t>
      </w:r>
    </w:p>
    <w:p w14:paraId="7EC69052" w14:textId="77777777" w:rsidR="00EB7B6E" w:rsidRDefault="00EB7B6E" w:rsidP="00EB7B6E">
      <w:pPr>
        <w:pStyle w:val="Prrafodelista"/>
        <w:ind w:left="567"/>
        <w:rPr>
          <w:rFonts w:ascii="Arial" w:hAnsi="Arial" w:cs="Arial"/>
          <w:bCs/>
          <w:sz w:val="21"/>
          <w:szCs w:val="21"/>
        </w:rPr>
      </w:pPr>
    </w:p>
    <w:p w14:paraId="57A1D076" w14:textId="525B3BE2" w:rsidR="00CE5355" w:rsidRDefault="00AF58B8" w:rsidP="00665BDF">
      <w:pPr>
        <w:pStyle w:val="Prrafodelista"/>
        <w:numPr>
          <w:ilvl w:val="0"/>
          <w:numId w:val="14"/>
        </w:numPr>
        <w:ind w:left="426" w:hanging="142"/>
        <w:rPr>
          <w:rFonts w:ascii="Arial" w:hAnsi="Arial" w:cs="Arial"/>
          <w:bCs/>
          <w:sz w:val="21"/>
          <w:szCs w:val="21"/>
        </w:rPr>
      </w:pPr>
      <w:r w:rsidRPr="00CE5355">
        <w:rPr>
          <w:rFonts w:ascii="Arial" w:hAnsi="Arial" w:cs="Arial"/>
          <w:b/>
          <w:sz w:val="21"/>
          <w:szCs w:val="21"/>
        </w:rPr>
        <w:t>Desmantelamiento de activos, procedimientos, implicaciones y efectos contables</w:t>
      </w:r>
      <w:r w:rsidR="00CE5355" w:rsidRPr="00CE5355">
        <w:rPr>
          <w:rFonts w:ascii="Arial" w:hAnsi="Arial" w:cs="Arial"/>
          <w:bCs/>
          <w:sz w:val="21"/>
          <w:szCs w:val="21"/>
        </w:rPr>
        <w:t>.</w:t>
      </w:r>
    </w:p>
    <w:p w14:paraId="11153FE5" w14:textId="77777777" w:rsidR="00665BDF" w:rsidRPr="00CE5355" w:rsidRDefault="00665BDF" w:rsidP="00665BDF">
      <w:pPr>
        <w:pStyle w:val="Prrafodelista"/>
        <w:ind w:left="426"/>
        <w:rPr>
          <w:rFonts w:ascii="Arial" w:hAnsi="Arial" w:cs="Arial"/>
          <w:bCs/>
          <w:sz w:val="21"/>
          <w:szCs w:val="21"/>
        </w:rPr>
      </w:pPr>
    </w:p>
    <w:p w14:paraId="31088309" w14:textId="229B8CE2" w:rsidR="00CE5355" w:rsidRDefault="00AF58B8" w:rsidP="00665BDF">
      <w:pPr>
        <w:pStyle w:val="Prrafodelista"/>
        <w:ind w:left="567"/>
        <w:rPr>
          <w:rFonts w:ascii="Arial" w:hAnsi="Arial" w:cs="Arial"/>
          <w:bCs/>
          <w:sz w:val="21"/>
          <w:szCs w:val="21"/>
        </w:rPr>
      </w:pPr>
      <w:r w:rsidRPr="00CE5355">
        <w:rPr>
          <w:rFonts w:ascii="Arial" w:hAnsi="Arial" w:cs="Arial"/>
          <w:bCs/>
          <w:sz w:val="21"/>
          <w:szCs w:val="21"/>
        </w:rPr>
        <w:t>No aplica. Las obras de infraestructura carretera y aeroportuaria, así como los puentes de jurisdicción local a cargo de este ente, se proyectan para una vida útil prolongada de beneficio social continuo. Al cierre del periodo, la administración no tiene previstos programas o compromisos contractuales de desmantelamiento, retiro o restauración de sitios de activos, por lo que no existen provisiones ni efectos contables registrados por este concepto.</w:t>
      </w:r>
    </w:p>
    <w:p w14:paraId="44786D94" w14:textId="77777777" w:rsidR="00EB7B6E" w:rsidRPr="00665BDF" w:rsidRDefault="00EB7B6E" w:rsidP="00EB7B6E">
      <w:pPr>
        <w:pStyle w:val="Prrafodelista"/>
        <w:ind w:left="426"/>
        <w:rPr>
          <w:rFonts w:ascii="Arial" w:hAnsi="Arial" w:cs="Arial"/>
          <w:bCs/>
          <w:sz w:val="21"/>
          <w:szCs w:val="21"/>
        </w:rPr>
      </w:pPr>
    </w:p>
    <w:p w14:paraId="0EA79791" w14:textId="14987D6B" w:rsidR="00CE5355" w:rsidRDefault="00AF58B8" w:rsidP="00665BDF">
      <w:pPr>
        <w:pStyle w:val="Prrafodelista"/>
        <w:numPr>
          <w:ilvl w:val="0"/>
          <w:numId w:val="14"/>
        </w:numPr>
        <w:ind w:left="284" w:firstLine="0"/>
        <w:rPr>
          <w:rFonts w:ascii="Arial" w:hAnsi="Arial" w:cs="Arial"/>
          <w:b/>
          <w:bCs/>
        </w:rPr>
      </w:pPr>
      <w:r w:rsidRPr="00665BDF">
        <w:rPr>
          <w:rFonts w:ascii="Arial" w:hAnsi="Arial" w:cs="Arial"/>
          <w:b/>
          <w:bCs/>
        </w:rPr>
        <w:t>Administración de activos y planeación para su utilización más efectiva</w:t>
      </w:r>
    </w:p>
    <w:p w14:paraId="39103C80" w14:textId="77777777" w:rsidR="00CF3687" w:rsidRPr="00665BDF" w:rsidRDefault="00CF3687" w:rsidP="00CF3687">
      <w:pPr>
        <w:pStyle w:val="Prrafodelista"/>
        <w:ind w:left="284"/>
        <w:rPr>
          <w:rFonts w:ascii="Arial" w:hAnsi="Arial" w:cs="Arial"/>
          <w:b/>
          <w:bCs/>
        </w:rPr>
      </w:pPr>
    </w:p>
    <w:p w14:paraId="20D117E7" w14:textId="3EEDD10B" w:rsidR="00CE5355" w:rsidRDefault="00AF58B8" w:rsidP="00665BDF">
      <w:pPr>
        <w:pStyle w:val="Prrafodelista"/>
        <w:ind w:left="567"/>
        <w:rPr>
          <w:rFonts w:ascii="Arial" w:hAnsi="Arial" w:cs="Arial"/>
          <w:bCs/>
          <w:sz w:val="21"/>
          <w:szCs w:val="21"/>
        </w:rPr>
      </w:pPr>
      <w:r w:rsidRPr="00665BDF">
        <w:rPr>
          <w:rFonts w:ascii="Arial" w:hAnsi="Arial" w:cs="Arial"/>
          <w:bCs/>
          <w:sz w:val="21"/>
          <w:szCs w:val="21"/>
        </w:rPr>
        <w:t>La administración y salvaguarda de los activos fijos e infraestructura de la CICAEG se realiza a través de las siguientes líneas de acción institucionales:</w:t>
      </w:r>
    </w:p>
    <w:p w14:paraId="447964F8" w14:textId="77777777" w:rsidR="00CF3687" w:rsidRPr="00665BDF" w:rsidRDefault="00CF3687" w:rsidP="00665BDF">
      <w:pPr>
        <w:pStyle w:val="Prrafodelista"/>
        <w:ind w:left="567"/>
        <w:rPr>
          <w:rFonts w:ascii="Arial" w:hAnsi="Arial" w:cs="Arial"/>
          <w:bCs/>
          <w:sz w:val="21"/>
          <w:szCs w:val="21"/>
        </w:rPr>
      </w:pPr>
    </w:p>
    <w:p w14:paraId="4DA362EA" w14:textId="00234CFF" w:rsidR="00CE5355" w:rsidRDefault="00CE5355" w:rsidP="00665BDF">
      <w:pPr>
        <w:pStyle w:val="Prrafodelista"/>
        <w:ind w:left="567"/>
        <w:rPr>
          <w:rFonts w:ascii="Arial" w:hAnsi="Arial" w:cs="Arial"/>
          <w:bCs/>
          <w:sz w:val="21"/>
          <w:szCs w:val="21"/>
        </w:rPr>
      </w:pPr>
      <w:r w:rsidRPr="00665BDF">
        <w:rPr>
          <w:rFonts w:ascii="Arial" w:hAnsi="Arial" w:cs="Arial"/>
          <w:bCs/>
          <w:sz w:val="21"/>
          <w:szCs w:val="21"/>
        </w:rPr>
        <w:t xml:space="preserve">- </w:t>
      </w:r>
      <w:r w:rsidR="00AF58B8" w:rsidRPr="00665BDF">
        <w:rPr>
          <w:rFonts w:ascii="Arial" w:hAnsi="Arial" w:cs="Arial"/>
          <w:bCs/>
          <w:sz w:val="21"/>
          <w:szCs w:val="21"/>
        </w:rPr>
        <w:t>Programa de Conservación: Planeación y asignación de recursos presupuestales orientados al mantenimiento preventivo y correctivo de la red de caminos y del parque vehicular operativo (maquinaria pesada).</w:t>
      </w:r>
    </w:p>
    <w:p w14:paraId="654D9060" w14:textId="77777777" w:rsidR="00CF3687" w:rsidRPr="00665BDF" w:rsidRDefault="00CF3687" w:rsidP="00665BDF">
      <w:pPr>
        <w:pStyle w:val="Prrafodelista"/>
        <w:ind w:left="567"/>
        <w:rPr>
          <w:rFonts w:ascii="Arial" w:hAnsi="Arial" w:cs="Arial"/>
          <w:bCs/>
          <w:sz w:val="21"/>
          <w:szCs w:val="21"/>
        </w:rPr>
      </w:pPr>
    </w:p>
    <w:p w14:paraId="49E516A9" w14:textId="6BA8A67D" w:rsidR="00CE5355" w:rsidRDefault="00CE5355" w:rsidP="00665BDF">
      <w:pPr>
        <w:pStyle w:val="Prrafodelista"/>
        <w:ind w:left="567"/>
        <w:rPr>
          <w:rFonts w:ascii="Arial" w:hAnsi="Arial" w:cs="Arial"/>
          <w:bCs/>
          <w:sz w:val="21"/>
          <w:szCs w:val="21"/>
        </w:rPr>
      </w:pPr>
      <w:r w:rsidRPr="00665BDF">
        <w:rPr>
          <w:rFonts w:ascii="Arial" w:hAnsi="Arial" w:cs="Arial"/>
          <w:bCs/>
          <w:sz w:val="21"/>
          <w:szCs w:val="21"/>
        </w:rPr>
        <w:t xml:space="preserve">- </w:t>
      </w:r>
      <w:r w:rsidR="00AF58B8" w:rsidRPr="00665BDF">
        <w:rPr>
          <w:rFonts w:ascii="Arial" w:hAnsi="Arial" w:cs="Arial"/>
          <w:bCs/>
          <w:sz w:val="21"/>
          <w:szCs w:val="21"/>
        </w:rPr>
        <w:t>Conciliaciones Físico-Contables: Levantamiento periódico de inventarios y validación física de las herramientas, bienes muebles y equipos de oficina contra los registros del Sistema de Contabilidad Armonizada.</w:t>
      </w:r>
    </w:p>
    <w:p w14:paraId="4007FC0D" w14:textId="77777777" w:rsidR="00CF3687" w:rsidRPr="00665BDF" w:rsidRDefault="00CF3687" w:rsidP="00665BDF">
      <w:pPr>
        <w:pStyle w:val="Prrafodelista"/>
        <w:ind w:left="567"/>
        <w:rPr>
          <w:rFonts w:ascii="Arial" w:hAnsi="Arial" w:cs="Arial"/>
          <w:bCs/>
          <w:sz w:val="21"/>
          <w:szCs w:val="21"/>
        </w:rPr>
      </w:pPr>
    </w:p>
    <w:p w14:paraId="63C3710C" w14:textId="725C7C9A" w:rsidR="00AF58B8" w:rsidRPr="00665BDF" w:rsidRDefault="00CE5355" w:rsidP="00665BDF">
      <w:pPr>
        <w:pStyle w:val="Prrafodelista"/>
        <w:ind w:left="567"/>
        <w:rPr>
          <w:rFonts w:ascii="Arial" w:hAnsi="Arial" w:cs="Arial"/>
          <w:bCs/>
          <w:sz w:val="21"/>
          <w:szCs w:val="21"/>
        </w:rPr>
      </w:pPr>
      <w:r w:rsidRPr="00665BDF">
        <w:rPr>
          <w:rFonts w:ascii="Arial" w:hAnsi="Arial" w:cs="Arial"/>
          <w:bCs/>
          <w:sz w:val="21"/>
          <w:szCs w:val="21"/>
        </w:rPr>
        <w:t xml:space="preserve">- </w:t>
      </w:r>
      <w:r w:rsidR="00AF58B8" w:rsidRPr="00665BDF">
        <w:rPr>
          <w:rFonts w:ascii="Arial" w:hAnsi="Arial" w:cs="Arial"/>
          <w:bCs/>
          <w:sz w:val="21"/>
          <w:szCs w:val="21"/>
        </w:rPr>
        <w:t xml:space="preserve">Aseguramiento: Tramitación y vigencia de </w:t>
      </w:r>
      <w:r w:rsidRPr="00665BDF">
        <w:rPr>
          <w:rFonts w:ascii="Arial" w:hAnsi="Arial" w:cs="Arial"/>
          <w:bCs/>
          <w:sz w:val="21"/>
          <w:szCs w:val="21"/>
        </w:rPr>
        <w:t xml:space="preserve">fianzas por el l incumplimiento del contrato. </w:t>
      </w:r>
    </w:p>
    <w:p w14:paraId="509CE3AD" w14:textId="77777777" w:rsidR="00CF3687" w:rsidRDefault="00CF3687" w:rsidP="00DB3264">
      <w:pPr>
        <w:rPr>
          <w:rFonts w:ascii="Arial" w:hAnsi="Arial" w:cs="Arial"/>
          <w:b/>
          <w:sz w:val="21"/>
          <w:szCs w:val="21"/>
        </w:rPr>
      </w:pPr>
    </w:p>
    <w:p w14:paraId="33C2AD7E" w14:textId="77777777" w:rsidR="00CF3687" w:rsidRDefault="00CF3687" w:rsidP="00DB3264">
      <w:pPr>
        <w:rPr>
          <w:rFonts w:ascii="Arial" w:hAnsi="Arial" w:cs="Arial"/>
          <w:b/>
          <w:sz w:val="21"/>
          <w:szCs w:val="21"/>
        </w:rPr>
      </w:pPr>
    </w:p>
    <w:p w14:paraId="1A1D3270" w14:textId="77777777" w:rsidR="00CF3687" w:rsidRDefault="00CF3687" w:rsidP="00DB3264">
      <w:pPr>
        <w:rPr>
          <w:rFonts w:ascii="Arial" w:hAnsi="Arial" w:cs="Arial"/>
          <w:b/>
          <w:sz w:val="21"/>
          <w:szCs w:val="21"/>
        </w:rPr>
      </w:pPr>
    </w:p>
    <w:p w14:paraId="4B97F6CC" w14:textId="4E868806" w:rsidR="00DB3264" w:rsidRDefault="00665BDF" w:rsidP="00DB3264">
      <w:pPr>
        <w:rPr>
          <w:rFonts w:ascii="Arial" w:hAnsi="Arial" w:cs="Arial"/>
          <w:b/>
          <w:sz w:val="21"/>
          <w:szCs w:val="21"/>
        </w:rPr>
      </w:pPr>
      <w:r>
        <w:rPr>
          <w:rFonts w:ascii="Arial" w:hAnsi="Arial" w:cs="Arial"/>
          <w:b/>
          <w:sz w:val="21"/>
          <w:szCs w:val="21"/>
        </w:rPr>
        <w:t>P</w:t>
      </w:r>
      <w:r w:rsidR="00BB5615" w:rsidRPr="00BB5615">
        <w:rPr>
          <w:rFonts w:ascii="Arial" w:hAnsi="Arial" w:cs="Arial"/>
          <w:b/>
          <w:sz w:val="21"/>
          <w:szCs w:val="21"/>
        </w:rPr>
        <w:t>rincipales variaciones en el activo</w:t>
      </w:r>
      <w:r w:rsidR="00BB5615">
        <w:rPr>
          <w:rFonts w:ascii="Arial" w:hAnsi="Arial" w:cs="Arial"/>
          <w:b/>
          <w:sz w:val="21"/>
          <w:szCs w:val="21"/>
        </w:rPr>
        <w:t>:</w:t>
      </w:r>
    </w:p>
    <w:p w14:paraId="5B7C22F0" w14:textId="31BAE104" w:rsidR="00665BDF" w:rsidRPr="00BB5615" w:rsidRDefault="00665BDF" w:rsidP="00CF3687">
      <w:pPr>
        <w:jc w:val="center"/>
        <w:rPr>
          <w:rFonts w:ascii="Arial" w:hAnsi="Arial" w:cs="Arial"/>
          <w:b/>
          <w:sz w:val="21"/>
          <w:szCs w:val="21"/>
        </w:rPr>
      </w:pPr>
      <w:r w:rsidRPr="00665BDF">
        <w:rPr>
          <w:noProof/>
        </w:rPr>
        <w:drawing>
          <wp:inline distT="0" distB="0" distL="0" distR="0" wp14:anchorId="3249586F" wp14:editId="0268B84B">
            <wp:extent cx="5419153" cy="3826510"/>
            <wp:effectExtent l="0" t="0" r="0" b="2540"/>
            <wp:docPr id="192" name="Imagen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5888" cy="3831266"/>
                    </a:xfrm>
                    <a:prstGeom prst="rect">
                      <a:avLst/>
                    </a:prstGeom>
                    <a:noFill/>
                    <a:ln>
                      <a:noFill/>
                    </a:ln>
                  </pic:spPr>
                </pic:pic>
              </a:graphicData>
            </a:graphic>
          </wp:inline>
        </w:drawing>
      </w:r>
    </w:p>
    <w:p w14:paraId="751AE493" w14:textId="77777777" w:rsidR="00C33D6D" w:rsidRDefault="00C33D6D" w:rsidP="0087738A">
      <w:pPr>
        <w:jc w:val="center"/>
        <w:rPr>
          <w:rFonts w:ascii="Arial" w:hAnsi="Arial" w:cs="Arial"/>
          <w:b/>
          <w:sz w:val="21"/>
          <w:szCs w:val="21"/>
        </w:rPr>
      </w:pPr>
    </w:p>
    <w:p w14:paraId="7FD09CA7" w14:textId="403161A5" w:rsidR="0087738A" w:rsidRPr="00146BD3" w:rsidRDefault="0087738A" w:rsidP="00DD7508">
      <w:pPr>
        <w:pStyle w:val="Texto"/>
        <w:numPr>
          <w:ilvl w:val="0"/>
          <w:numId w:val="13"/>
        </w:numPr>
        <w:spacing w:after="0" w:line="240" w:lineRule="exact"/>
        <w:jc w:val="left"/>
        <w:rPr>
          <w:b/>
          <w:sz w:val="21"/>
          <w:szCs w:val="21"/>
        </w:rPr>
      </w:pPr>
      <w:r w:rsidRPr="00146BD3">
        <w:rPr>
          <w:b/>
          <w:sz w:val="21"/>
          <w:szCs w:val="21"/>
        </w:rPr>
        <w:t>Fideicomisos, Mandatos y Análogos.</w:t>
      </w:r>
    </w:p>
    <w:p w14:paraId="1119BF79" w14:textId="2678628B" w:rsidR="008B160F" w:rsidRDefault="008B160F" w:rsidP="00D5438F">
      <w:pPr>
        <w:pStyle w:val="Texto"/>
        <w:spacing w:after="0" w:line="240" w:lineRule="exact"/>
        <w:jc w:val="left"/>
        <w:rPr>
          <w:bCs/>
          <w:sz w:val="21"/>
          <w:szCs w:val="21"/>
        </w:rPr>
      </w:pPr>
    </w:p>
    <w:p w14:paraId="7C592D69" w14:textId="77777777" w:rsidR="00EF3C19" w:rsidRDefault="00EF3C19" w:rsidP="00D5438F">
      <w:pPr>
        <w:pStyle w:val="Prrafodelista"/>
        <w:ind w:left="567"/>
        <w:rPr>
          <w:rFonts w:ascii="Arial" w:hAnsi="Arial" w:cs="Arial"/>
          <w:bCs/>
          <w:sz w:val="21"/>
          <w:szCs w:val="21"/>
        </w:rPr>
      </w:pPr>
      <w:r>
        <w:rPr>
          <w:rFonts w:ascii="Arial" w:hAnsi="Arial" w:cs="Arial"/>
          <w:bCs/>
          <w:sz w:val="21"/>
          <w:szCs w:val="21"/>
        </w:rPr>
        <w:t>N</w:t>
      </w:r>
      <w:r w:rsidRPr="00D5438F">
        <w:rPr>
          <w:rFonts w:ascii="Arial" w:hAnsi="Arial" w:cs="Arial"/>
          <w:bCs/>
          <w:sz w:val="21"/>
          <w:szCs w:val="21"/>
        </w:rPr>
        <w:t>o aplica la revelación de saldos, estados financieros especiales ni contratos de fideicomisos en las presentes notas.</w:t>
      </w:r>
    </w:p>
    <w:p w14:paraId="5AAB3C7A" w14:textId="4C3A86FB" w:rsidR="00EF3C19" w:rsidRDefault="00D5438F" w:rsidP="00D5438F">
      <w:pPr>
        <w:pStyle w:val="Prrafodelista"/>
        <w:ind w:left="567"/>
        <w:rPr>
          <w:rFonts w:ascii="Arial" w:hAnsi="Arial" w:cs="Arial"/>
          <w:bCs/>
          <w:sz w:val="21"/>
          <w:szCs w:val="21"/>
        </w:rPr>
      </w:pPr>
      <w:r w:rsidRPr="00D5438F">
        <w:rPr>
          <w:rFonts w:ascii="Arial" w:hAnsi="Arial" w:cs="Arial"/>
          <w:bCs/>
          <w:sz w:val="21"/>
          <w:szCs w:val="21"/>
        </w:rPr>
        <w:t xml:space="preserve">Se informa que al cierre del periodo que se reporta, la Comisión de Infraestructura Carretera y Aeroportuaria del Estado de Guerrero (CICAEG) no constituye, no administra, ni es parte fideicomitente o fideicomisaria de fideicomisos públicos, mandatos o contratos análogos. La totalidad de los recursos públicos estatales y federales asignados para la operación y ejecución de la infraestructura carretera, puentes y caminos rurales son recibidos, registrados y ejercidos directamente a través del presupuesto asignado al organismo, sin la intermediación de vehículos financieros o figuras jurídicas de esta naturaleza. </w:t>
      </w:r>
    </w:p>
    <w:p w14:paraId="6014C063" w14:textId="17258F0D" w:rsidR="00AA4520" w:rsidRDefault="00AA4520" w:rsidP="0087738A">
      <w:pPr>
        <w:pStyle w:val="Texto"/>
        <w:spacing w:after="0" w:line="240" w:lineRule="exact"/>
        <w:ind w:left="1416" w:hanging="336"/>
        <w:jc w:val="left"/>
        <w:rPr>
          <w:bCs/>
          <w:sz w:val="21"/>
          <w:szCs w:val="21"/>
        </w:rPr>
      </w:pPr>
    </w:p>
    <w:p w14:paraId="16EDAD95" w14:textId="3728E806" w:rsidR="00AA4520" w:rsidRDefault="00AA4520" w:rsidP="0087738A">
      <w:pPr>
        <w:pStyle w:val="Texto"/>
        <w:spacing w:after="0" w:line="240" w:lineRule="exact"/>
        <w:ind w:left="1416" w:hanging="336"/>
        <w:jc w:val="left"/>
        <w:rPr>
          <w:bCs/>
          <w:sz w:val="21"/>
          <w:szCs w:val="21"/>
        </w:rPr>
      </w:pPr>
    </w:p>
    <w:p w14:paraId="3E85FE4C" w14:textId="1765EFA7" w:rsidR="00AA4520" w:rsidRDefault="00AA4520" w:rsidP="0087738A">
      <w:pPr>
        <w:pStyle w:val="Texto"/>
        <w:spacing w:after="0" w:line="240" w:lineRule="exact"/>
        <w:ind w:left="1416" w:hanging="336"/>
        <w:jc w:val="left"/>
        <w:rPr>
          <w:bCs/>
          <w:sz w:val="21"/>
          <w:szCs w:val="21"/>
        </w:rPr>
      </w:pPr>
    </w:p>
    <w:p w14:paraId="2907F690" w14:textId="36696480" w:rsidR="003F23B0" w:rsidRDefault="00E535A8" w:rsidP="00DD7508">
      <w:pPr>
        <w:pStyle w:val="Texto"/>
        <w:numPr>
          <w:ilvl w:val="0"/>
          <w:numId w:val="13"/>
        </w:numPr>
        <w:spacing w:after="0" w:line="240" w:lineRule="exact"/>
        <w:jc w:val="left"/>
        <w:rPr>
          <w:b/>
          <w:sz w:val="21"/>
          <w:szCs w:val="21"/>
        </w:rPr>
      </w:pPr>
      <w:r w:rsidRPr="00E535A8">
        <w:rPr>
          <w:b/>
          <w:sz w:val="21"/>
          <w:szCs w:val="21"/>
        </w:rPr>
        <w:drawing>
          <wp:anchor distT="0" distB="0" distL="114300" distR="114300" simplePos="0" relativeHeight="251730944" behindDoc="0" locked="0" layoutInCell="1" allowOverlap="1" wp14:anchorId="2DFD0B24" wp14:editId="2266C3C1">
            <wp:simplePos x="0" y="0"/>
            <wp:positionH relativeFrom="column">
              <wp:posOffset>-139645</wp:posOffset>
            </wp:positionH>
            <wp:positionV relativeFrom="paragraph">
              <wp:posOffset>187573</wp:posOffset>
            </wp:positionV>
            <wp:extent cx="6851650" cy="2027583"/>
            <wp:effectExtent l="0" t="0" r="635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899345" cy="2041697"/>
                    </a:xfrm>
                    <a:prstGeom prst="rect">
                      <a:avLst/>
                    </a:prstGeom>
                  </pic:spPr>
                </pic:pic>
              </a:graphicData>
            </a:graphic>
            <wp14:sizeRelH relativeFrom="page">
              <wp14:pctWidth>0</wp14:pctWidth>
            </wp14:sizeRelH>
            <wp14:sizeRelV relativeFrom="page">
              <wp14:pctHeight>0</wp14:pctHeight>
            </wp14:sizeRelV>
          </wp:anchor>
        </w:drawing>
      </w:r>
      <w:r w:rsidR="00216EF2" w:rsidRPr="00216EF2">
        <w:rPr>
          <w:b/>
          <w:sz w:val="21"/>
          <w:szCs w:val="21"/>
        </w:rPr>
        <w:t xml:space="preserve"> </w:t>
      </w:r>
      <w:r w:rsidR="003F23B0">
        <w:rPr>
          <w:b/>
          <w:sz w:val="21"/>
          <w:szCs w:val="21"/>
        </w:rPr>
        <w:t xml:space="preserve">Reporte de la Recaudación </w:t>
      </w:r>
    </w:p>
    <w:p w14:paraId="2BEBFA23" w14:textId="536720FD" w:rsidR="00804EF4" w:rsidRDefault="00804EF4" w:rsidP="00804EF4">
      <w:pPr>
        <w:pStyle w:val="Texto"/>
        <w:spacing w:after="0" w:line="240" w:lineRule="exact"/>
        <w:ind w:left="1080" w:firstLine="0"/>
        <w:jc w:val="left"/>
        <w:rPr>
          <w:b/>
          <w:sz w:val="21"/>
          <w:szCs w:val="21"/>
        </w:rPr>
      </w:pPr>
    </w:p>
    <w:p w14:paraId="5A4C1930" w14:textId="300687F7" w:rsidR="00804EF4" w:rsidRDefault="00804EF4" w:rsidP="00804EF4">
      <w:pPr>
        <w:pStyle w:val="Texto"/>
        <w:spacing w:after="0" w:line="240" w:lineRule="exact"/>
        <w:ind w:left="1080" w:firstLine="0"/>
        <w:jc w:val="left"/>
        <w:rPr>
          <w:b/>
          <w:sz w:val="21"/>
          <w:szCs w:val="21"/>
        </w:rPr>
      </w:pPr>
    </w:p>
    <w:p w14:paraId="7C7DF9D8" w14:textId="00EC5CD3" w:rsidR="008B160F" w:rsidRPr="003F23B0" w:rsidRDefault="008B160F" w:rsidP="00804EF4">
      <w:pPr>
        <w:pStyle w:val="Texto"/>
        <w:spacing w:after="0" w:line="240" w:lineRule="exact"/>
        <w:ind w:left="1080" w:firstLine="0"/>
        <w:jc w:val="left"/>
        <w:rPr>
          <w:b/>
          <w:sz w:val="21"/>
          <w:szCs w:val="21"/>
        </w:rPr>
      </w:pPr>
    </w:p>
    <w:p w14:paraId="2FA675BA" w14:textId="2C72C31A" w:rsidR="0087738A" w:rsidRDefault="0087738A" w:rsidP="0087738A">
      <w:pPr>
        <w:pStyle w:val="Texto"/>
        <w:spacing w:after="0" w:line="240" w:lineRule="exact"/>
        <w:jc w:val="left"/>
        <w:rPr>
          <w:b/>
          <w:sz w:val="21"/>
          <w:szCs w:val="21"/>
        </w:rPr>
      </w:pPr>
    </w:p>
    <w:p w14:paraId="784289D2" w14:textId="3042386D" w:rsidR="00D511AB" w:rsidRDefault="00D511AB" w:rsidP="00373E2D">
      <w:pPr>
        <w:pStyle w:val="Texto"/>
        <w:spacing w:after="0" w:line="240" w:lineRule="exact"/>
        <w:ind w:left="851" w:hanging="142"/>
        <w:jc w:val="left"/>
        <w:rPr>
          <w:bCs/>
          <w:sz w:val="21"/>
          <w:szCs w:val="21"/>
        </w:rPr>
      </w:pPr>
    </w:p>
    <w:p w14:paraId="1C4E302E" w14:textId="01406C36" w:rsidR="00FB4E6F" w:rsidRDefault="00FB4E6F" w:rsidP="00373E2D">
      <w:pPr>
        <w:pStyle w:val="Texto"/>
        <w:spacing w:after="0" w:line="240" w:lineRule="exact"/>
        <w:ind w:left="851" w:hanging="142"/>
        <w:jc w:val="left"/>
        <w:rPr>
          <w:bCs/>
          <w:sz w:val="21"/>
          <w:szCs w:val="21"/>
        </w:rPr>
      </w:pPr>
    </w:p>
    <w:p w14:paraId="1F83FE8E" w14:textId="11F11970" w:rsidR="00FB4E6F" w:rsidRDefault="00FB4E6F" w:rsidP="00373E2D">
      <w:pPr>
        <w:pStyle w:val="Texto"/>
        <w:spacing w:after="0" w:line="240" w:lineRule="exact"/>
        <w:ind w:left="851" w:hanging="142"/>
        <w:jc w:val="left"/>
        <w:rPr>
          <w:bCs/>
          <w:sz w:val="21"/>
          <w:szCs w:val="21"/>
        </w:rPr>
      </w:pPr>
    </w:p>
    <w:p w14:paraId="3547BAAF" w14:textId="1BD1A41B" w:rsidR="00FB4E6F" w:rsidRDefault="00FB4E6F" w:rsidP="00373E2D">
      <w:pPr>
        <w:pStyle w:val="Texto"/>
        <w:spacing w:after="0" w:line="240" w:lineRule="exact"/>
        <w:ind w:left="851" w:hanging="142"/>
        <w:jc w:val="left"/>
        <w:rPr>
          <w:bCs/>
          <w:sz w:val="21"/>
          <w:szCs w:val="21"/>
        </w:rPr>
      </w:pPr>
    </w:p>
    <w:p w14:paraId="54915771" w14:textId="66D47203" w:rsidR="00FB4E6F" w:rsidRDefault="00FB4E6F" w:rsidP="00373E2D">
      <w:pPr>
        <w:pStyle w:val="Texto"/>
        <w:spacing w:after="0" w:line="240" w:lineRule="exact"/>
        <w:ind w:left="851" w:hanging="142"/>
        <w:jc w:val="left"/>
        <w:rPr>
          <w:bCs/>
          <w:sz w:val="21"/>
          <w:szCs w:val="21"/>
        </w:rPr>
      </w:pPr>
    </w:p>
    <w:p w14:paraId="7F26CB15" w14:textId="37E4EB63" w:rsidR="00FB4E6F" w:rsidRDefault="00FB4E6F" w:rsidP="00373E2D">
      <w:pPr>
        <w:pStyle w:val="Texto"/>
        <w:spacing w:after="0" w:line="240" w:lineRule="exact"/>
        <w:ind w:left="851" w:hanging="142"/>
        <w:jc w:val="left"/>
        <w:rPr>
          <w:bCs/>
          <w:sz w:val="21"/>
          <w:szCs w:val="21"/>
        </w:rPr>
      </w:pPr>
    </w:p>
    <w:p w14:paraId="6426FC5F" w14:textId="7EF663BD" w:rsidR="00130EC4" w:rsidRDefault="00130EC4" w:rsidP="00373E2D">
      <w:pPr>
        <w:pStyle w:val="Texto"/>
        <w:spacing w:after="0" w:line="240" w:lineRule="exact"/>
        <w:ind w:left="851" w:hanging="142"/>
        <w:jc w:val="left"/>
        <w:rPr>
          <w:bCs/>
          <w:sz w:val="21"/>
          <w:szCs w:val="21"/>
        </w:rPr>
      </w:pPr>
    </w:p>
    <w:p w14:paraId="4D5D521B" w14:textId="77777777" w:rsidR="00130EC4" w:rsidRDefault="00130EC4" w:rsidP="00373E2D">
      <w:pPr>
        <w:pStyle w:val="Texto"/>
        <w:spacing w:after="0" w:line="240" w:lineRule="exact"/>
        <w:ind w:left="851" w:hanging="142"/>
        <w:jc w:val="left"/>
        <w:rPr>
          <w:bCs/>
          <w:sz w:val="21"/>
          <w:szCs w:val="21"/>
        </w:rPr>
      </w:pPr>
    </w:p>
    <w:p w14:paraId="3636990E" w14:textId="7F34ECCD" w:rsidR="00EE4E69" w:rsidRDefault="00EE4E69" w:rsidP="00EE4E69">
      <w:pPr>
        <w:pStyle w:val="Texto"/>
        <w:spacing w:after="0" w:line="240" w:lineRule="exact"/>
        <w:ind w:firstLine="0"/>
        <w:jc w:val="left"/>
        <w:rPr>
          <w:bCs/>
          <w:sz w:val="21"/>
          <w:szCs w:val="21"/>
        </w:rPr>
      </w:pPr>
    </w:p>
    <w:p w14:paraId="2C6D7653" w14:textId="7E611FBF" w:rsidR="00EE4E69" w:rsidRDefault="00EE4E69" w:rsidP="00EE4E69">
      <w:pPr>
        <w:pStyle w:val="Texto"/>
        <w:spacing w:after="0" w:line="240" w:lineRule="exact"/>
        <w:ind w:firstLine="0"/>
        <w:jc w:val="left"/>
        <w:rPr>
          <w:bCs/>
          <w:sz w:val="21"/>
          <w:szCs w:val="21"/>
        </w:rPr>
      </w:pPr>
    </w:p>
    <w:p w14:paraId="6F0BDB2B" w14:textId="15CF517B" w:rsidR="00EE4E69" w:rsidRPr="00EE4E69" w:rsidRDefault="00EE4E69" w:rsidP="00EE4E69">
      <w:pPr>
        <w:pStyle w:val="Texto"/>
        <w:numPr>
          <w:ilvl w:val="0"/>
          <w:numId w:val="21"/>
        </w:numPr>
        <w:spacing w:after="0" w:line="240" w:lineRule="exact"/>
        <w:jc w:val="left"/>
        <w:rPr>
          <w:bCs/>
          <w:sz w:val="21"/>
          <w:szCs w:val="21"/>
        </w:rPr>
      </w:pPr>
      <w:r w:rsidRPr="00EE4E69">
        <w:rPr>
          <w:sz w:val="21"/>
          <w:szCs w:val="21"/>
        </w:rPr>
        <w:t>Análisis del comportamiento de la recaudación correspondiente al ente público o cualquier tipo de ingreso, de forma separada los ingresos locales de los federales</w:t>
      </w:r>
      <w:r w:rsidR="00347EAB">
        <w:rPr>
          <w:sz w:val="21"/>
          <w:szCs w:val="21"/>
        </w:rPr>
        <w:t>.</w:t>
      </w:r>
    </w:p>
    <w:p w14:paraId="5838CAF7" w14:textId="77777777" w:rsidR="00347EAB" w:rsidRDefault="00347EAB" w:rsidP="00347EAB">
      <w:pPr>
        <w:pStyle w:val="Texto"/>
        <w:spacing w:after="0" w:line="240" w:lineRule="exact"/>
        <w:ind w:left="709" w:firstLine="0"/>
        <w:jc w:val="left"/>
        <w:rPr>
          <w:bCs/>
          <w:sz w:val="21"/>
          <w:szCs w:val="21"/>
        </w:rPr>
      </w:pPr>
    </w:p>
    <w:p w14:paraId="2F6E747C" w14:textId="3D56D3B2" w:rsidR="00EE4E69" w:rsidRPr="00EE4E69" w:rsidRDefault="00347EAB" w:rsidP="00347EAB">
      <w:pPr>
        <w:pStyle w:val="Texto"/>
        <w:spacing w:after="0" w:line="240" w:lineRule="exact"/>
        <w:ind w:left="709" w:firstLine="0"/>
        <w:rPr>
          <w:bCs/>
          <w:sz w:val="21"/>
          <w:szCs w:val="21"/>
        </w:rPr>
      </w:pPr>
      <w:r w:rsidRPr="00347EAB">
        <w:rPr>
          <w:bCs/>
          <w:sz w:val="21"/>
          <w:szCs w:val="21"/>
        </w:rPr>
        <w:t>Durante el periodo que se informa, la Comisión de Infraestructura Carretera y Aeroportuaria del Estado de Guerrero obtuvo ingresos recaudados por un importe de $</w:t>
      </w:r>
      <w:r w:rsidR="00E535A8" w:rsidRPr="00E535A8">
        <w:rPr>
          <w:bCs/>
          <w:sz w:val="21"/>
          <w:szCs w:val="21"/>
        </w:rPr>
        <w:t>281,783,777.04</w:t>
      </w:r>
      <w:r w:rsidRPr="00347EAB">
        <w:rPr>
          <w:bCs/>
          <w:sz w:val="21"/>
          <w:szCs w:val="21"/>
        </w:rPr>
        <w:t xml:space="preserve">, que representan aproximadamente el </w:t>
      </w:r>
      <w:r w:rsidR="00E535A8">
        <w:rPr>
          <w:bCs/>
          <w:sz w:val="21"/>
          <w:szCs w:val="21"/>
        </w:rPr>
        <w:t>30.82</w:t>
      </w:r>
      <w:r w:rsidRPr="00347EAB">
        <w:rPr>
          <w:bCs/>
          <w:sz w:val="21"/>
          <w:szCs w:val="21"/>
        </w:rPr>
        <w:t>% del presupuesto de ingresos modificado, el cual ascendió a $</w:t>
      </w:r>
      <w:r w:rsidR="00E535A8" w:rsidRPr="00E535A8">
        <w:rPr>
          <w:bCs/>
          <w:sz w:val="21"/>
          <w:szCs w:val="21"/>
        </w:rPr>
        <w:t>914,056,684.21</w:t>
      </w:r>
      <w:r w:rsidRPr="00347EAB">
        <w:rPr>
          <w:bCs/>
          <w:sz w:val="21"/>
          <w:szCs w:val="21"/>
        </w:rPr>
        <w:t>.</w:t>
      </w:r>
    </w:p>
    <w:p w14:paraId="3146ABAE" w14:textId="7BAE6089" w:rsidR="00EE4E69" w:rsidRDefault="00347EAB" w:rsidP="00347EAB">
      <w:pPr>
        <w:pStyle w:val="Texto"/>
        <w:spacing w:after="0" w:line="240" w:lineRule="exact"/>
        <w:ind w:left="709" w:firstLine="0"/>
        <w:rPr>
          <w:bCs/>
          <w:sz w:val="21"/>
          <w:szCs w:val="21"/>
        </w:rPr>
      </w:pPr>
      <w:r>
        <w:rPr>
          <w:bCs/>
          <w:sz w:val="21"/>
          <w:szCs w:val="21"/>
        </w:rPr>
        <w:t>D</w:t>
      </w:r>
      <w:r w:rsidRPr="00347EAB">
        <w:rPr>
          <w:bCs/>
          <w:sz w:val="21"/>
          <w:szCs w:val="21"/>
        </w:rPr>
        <w:t>estacando los ingresos por venta de bienes, prestación de servicios y otros ingresos por $</w:t>
      </w:r>
      <w:r w:rsidR="00E535A8" w:rsidRPr="00E535A8">
        <w:rPr>
          <w:bCs/>
          <w:sz w:val="21"/>
          <w:szCs w:val="21"/>
        </w:rPr>
        <w:t>14,323,957.12</w:t>
      </w:r>
      <w:r w:rsidRPr="00347EAB">
        <w:rPr>
          <w:bCs/>
          <w:sz w:val="21"/>
          <w:szCs w:val="21"/>
        </w:rPr>
        <w:t>, mientras que los Productos ascendieron a $</w:t>
      </w:r>
      <w:r w:rsidR="00E535A8" w:rsidRPr="00E535A8">
        <w:rPr>
          <w:bCs/>
          <w:sz w:val="21"/>
          <w:szCs w:val="21"/>
        </w:rPr>
        <w:t>5,432.33</w:t>
      </w:r>
    </w:p>
    <w:p w14:paraId="061F61AF" w14:textId="2A0B4E0C" w:rsidR="00347EAB" w:rsidRDefault="00347EAB" w:rsidP="00347EAB">
      <w:pPr>
        <w:pStyle w:val="Texto"/>
        <w:spacing w:after="0" w:line="240" w:lineRule="exact"/>
        <w:ind w:left="709" w:firstLine="0"/>
        <w:rPr>
          <w:bCs/>
          <w:sz w:val="21"/>
          <w:szCs w:val="21"/>
        </w:rPr>
      </w:pPr>
      <w:r w:rsidRPr="00347EAB">
        <w:rPr>
          <w:bCs/>
          <w:sz w:val="21"/>
          <w:szCs w:val="21"/>
        </w:rPr>
        <w:t>Por otra parte, los ingresos correspondientes principalmente a Transferencias, Asignaciones, Subsidios y Otras Ayudas, constituyeron la principal fuente de financiamiento del Organismo. Para dicho concepto se contó con un presupuesto modificado de $</w:t>
      </w:r>
      <w:r w:rsidR="0031670F" w:rsidRPr="0031670F">
        <w:rPr>
          <w:bCs/>
          <w:sz w:val="21"/>
          <w:szCs w:val="21"/>
        </w:rPr>
        <w:t>890,742,879.39</w:t>
      </w:r>
      <w:r w:rsidRPr="00347EAB">
        <w:rPr>
          <w:bCs/>
          <w:sz w:val="21"/>
          <w:szCs w:val="21"/>
        </w:rPr>
        <w:t>, de los cuales se recaudaron $</w:t>
      </w:r>
      <w:r w:rsidR="0031670F" w:rsidRPr="0031670F">
        <w:rPr>
          <w:bCs/>
          <w:sz w:val="21"/>
          <w:szCs w:val="21"/>
        </w:rPr>
        <w:t>267,454,387.59</w:t>
      </w:r>
      <w:r w:rsidRPr="00347EAB">
        <w:rPr>
          <w:bCs/>
          <w:sz w:val="21"/>
          <w:szCs w:val="21"/>
        </w:rPr>
        <w:t xml:space="preserve">, equivalente aproximadamente al </w:t>
      </w:r>
      <w:r w:rsidR="0031670F">
        <w:rPr>
          <w:bCs/>
          <w:sz w:val="21"/>
          <w:szCs w:val="21"/>
        </w:rPr>
        <w:t>30.02</w:t>
      </w:r>
      <w:r w:rsidRPr="00347EAB">
        <w:rPr>
          <w:bCs/>
          <w:sz w:val="21"/>
          <w:szCs w:val="21"/>
        </w:rPr>
        <w:t>% del presupuesto modificado por este concepto.</w:t>
      </w:r>
    </w:p>
    <w:p w14:paraId="0F0D9CEE" w14:textId="184A2151" w:rsidR="00EF1D61" w:rsidRDefault="00EF1D61" w:rsidP="00EF1D61">
      <w:pPr>
        <w:pStyle w:val="Texto"/>
        <w:spacing w:after="0" w:line="240" w:lineRule="exact"/>
        <w:rPr>
          <w:bCs/>
          <w:sz w:val="21"/>
          <w:szCs w:val="21"/>
        </w:rPr>
      </w:pPr>
    </w:p>
    <w:p w14:paraId="6EECE582" w14:textId="03F34C8C" w:rsidR="00EF1D61" w:rsidRDefault="00EF1D61" w:rsidP="00EF1D61">
      <w:pPr>
        <w:pStyle w:val="Texto"/>
        <w:numPr>
          <w:ilvl w:val="0"/>
          <w:numId w:val="21"/>
        </w:numPr>
        <w:spacing w:after="0" w:line="240" w:lineRule="exact"/>
        <w:rPr>
          <w:bCs/>
          <w:sz w:val="21"/>
          <w:szCs w:val="21"/>
        </w:rPr>
      </w:pPr>
      <w:r w:rsidRPr="00EF1D61">
        <w:rPr>
          <w:bCs/>
          <w:sz w:val="21"/>
          <w:szCs w:val="21"/>
        </w:rPr>
        <w:t>Proyección de la recaudación e ingresos en el mediano plazo</w:t>
      </w:r>
    </w:p>
    <w:p w14:paraId="30EB80E8" w14:textId="77777777" w:rsidR="00EF1D61" w:rsidRDefault="00EF1D61" w:rsidP="00EF1D61">
      <w:pPr>
        <w:pStyle w:val="Texto"/>
        <w:spacing w:after="0" w:line="240" w:lineRule="exact"/>
        <w:ind w:left="720" w:hanging="11"/>
        <w:rPr>
          <w:bCs/>
          <w:sz w:val="21"/>
          <w:szCs w:val="21"/>
        </w:rPr>
      </w:pPr>
    </w:p>
    <w:p w14:paraId="679A6C9B" w14:textId="047C5592" w:rsidR="00EF1D61" w:rsidRPr="00EF1D61" w:rsidRDefault="00EF1D61" w:rsidP="00EF1D61">
      <w:pPr>
        <w:pStyle w:val="Texto"/>
        <w:spacing w:after="0" w:line="240" w:lineRule="exact"/>
        <w:ind w:left="720" w:hanging="11"/>
        <w:rPr>
          <w:bCs/>
          <w:sz w:val="21"/>
          <w:szCs w:val="21"/>
        </w:rPr>
      </w:pPr>
      <w:r w:rsidRPr="00EF1D61">
        <w:rPr>
          <w:bCs/>
          <w:sz w:val="21"/>
          <w:szCs w:val="21"/>
        </w:rPr>
        <w:t>En materia de ingresos propios, se estima conservar un comportamiento acorde con la capacidad operativa del Organismo y con la demanda de los servicios que presta, observando en todo momento las disposiciones fiscales, presupuestarias y administrativas aplicables.</w:t>
      </w:r>
    </w:p>
    <w:p w14:paraId="2A456CEC" w14:textId="77777777" w:rsidR="00EF1D61" w:rsidRPr="00EF1D61" w:rsidRDefault="00EF1D61" w:rsidP="00EF1D61">
      <w:pPr>
        <w:pStyle w:val="Texto"/>
        <w:spacing w:after="0" w:line="240" w:lineRule="exact"/>
        <w:ind w:left="720"/>
        <w:rPr>
          <w:bCs/>
          <w:sz w:val="21"/>
          <w:szCs w:val="21"/>
        </w:rPr>
      </w:pPr>
    </w:p>
    <w:p w14:paraId="27CC5461" w14:textId="447061D1" w:rsidR="00EF1D61" w:rsidRDefault="00EF1D61" w:rsidP="00EF1D61">
      <w:pPr>
        <w:pStyle w:val="Texto"/>
        <w:spacing w:after="0" w:line="240" w:lineRule="exact"/>
        <w:ind w:left="720" w:firstLine="0"/>
        <w:rPr>
          <w:bCs/>
          <w:sz w:val="21"/>
          <w:szCs w:val="21"/>
        </w:rPr>
      </w:pPr>
      <w:r w:rsidRPr="00EF1D61">
        <w:rPr>
          <w:bCs/>
          <w:sz w:val="21"/>
          <w:szCs w:val="21"/>
        </w:rPr>
        <w:t>La proyección de los ingresos para el mediano plazo se realizará bajo criterios de prudencia y sostenibilidad financiera, considerando las expectativas de disponibilidad de recursos, la programación de obras y proyectos de infraestructura, así como las necesidades de operación y mantenimiento del Organismo. En este sentido, las estimaciones podrán presentar variaciones respecto de los montos inicialmente proyectados, derivadas de modificaciones presupuestarias, ampliaciones o reducciones, así como de la calendarización y ministración efectiva de los recursos.</w:t>
      </w:r>
    </w:p>
    <w:p w14:paraId="185EBDDD" w14:textId="05A676DE" w:rsidR="00347EAB" w:rsidRDefault="00347EAB" w:rsidP="00373E2D">
      <w:pPr>
        <w:pStyle w:val="Texto"/>
        <w:spacing w:after="0" w:line="240" w:lineRule="exact"/>
        <w:ind w:left="851" w:hanging="142"/>
        <w:jc w:val="left"/>
        <w:rPr>
          <w:bCs/>
          <w:sz w:val="21"/>
          <w:szCs w:val="21"/>
        </w:rPr>
      </w:pPr>
    </w:p>
    <w:p w14:paraId="073430DF" w14:textId="0ED73B8E" w:rsidR="00D511AB" w:rsidRDefault="00D511AB" w:rsidP="00DD7508">
      <w:pPr>
        <w:pStyle w:val="Texto"/>
        <w:numPr>
          <w:ilvl w:val="0"/>
          <w:numId w:val="13"/>
        </w:numPr>
        <w:spacing w:after="0" w:line="240" w:lineRule="exact"/>
        <w:jc w:val="left"/>
        <w:rPr>
          <w:b/>
          <w:sz w:val="21"/>
          <w:szCs w:val="21"/>
        </w:rPr>
      </w:pPr>
      <w:r w:rsidRPr="00146BD3">
        <w:rPr>
          <w:b/>
          <w:sz w:val="21"/>
          <w:szCs w:val="21"/>
        </w:rPr>
        <w:lastRenderedPageBreak/>
        <w:t>Información sobre la Deuda y el Reporte Analítico de la Deuda</w:t>
      </w:r>
      <w:r>
        <w:rPr>
          <w:b/>
          <w:sz w:val="21"/>
          <w:szCs w:val="21"/>
        </w:rPr>
        <w:t>.</w:t>
      </w:r>
    </w:p>
    <w:p w14:paraId="21D5CB36" w14:textId="77777777" w:rsidR="00EF1D61" w:rsidRDefault="00EF1D61" w:rsidP="00EF1D61">
      <w:pPr>
        <w:pStyle w:val="Texto"/>
        <w:spacing w:after="0" w:line="240" w:lineRule="exact"/>
        <w:ind w:left="720" w:firstLine="0"/>
        <w:rPr>
          <w:bCs/>
          <w:sz w:val="21"/>
          <w:szCs w:val="21"/>
        </w:rPr>
      </w:pPr>
    </w:p>
    <w:p w14:paraId="0E36CE3D" w14:textId="2C37BCFE" w:rsidR="00EF1D61" w:rsidRPr="00EF1D61" w:rsidRDefault="007457CD" w:rsidP="00EF1D61">
      <w:pPr>
        <w:pStyle w:val="Texto"/>
        <w:spacing w:after="0" w:line="240" w:lineRule="exact"/>
        <w:ind w:left="720" w:firstLine="0"/>
        <w:rPr>
          <w:bCs/>
          <w:sz w:val="21"/>
          <w:szCs w:val="21"/>
        </w:rPr>
      </w:pPr>
      <w:r>
        <w:rPr>
          <w:bCs/>
          <w:sz w:val="21"/>
          <w:szCs w:val="21"/>
        </w:rPr>
        <w:t>N</w:t>
      </w:r>
      <w:r w:rsidRPr="00EF1D61">
        <w:rPr>
          <w:bCs/>
          <w:sz w:val="21"/>
          <w:szCs w:val="21"/>
        </w:rPr>
        <w:t xml:space="preserve">o presenta Deuda Pública </w:t>
      </w:r>
      <w:r>
        <w:rPr>
          <w:bCs/>
          <w:sz w:val="21"/>
          <w:szCs w:val="21"/>
        </w:rPr>
        <w:t>a</w:t>
      </w:r>
      <w:r w:rsidR="00EF1D61" w:rsidRPr="00EF1D61">
        <w:rPr>
          <w:bCs/>
          <w:sz w:val="21"/>
          <w:szCs w:val="21"/>
        </w:rPr>
        <w:t>l cierre del periodo que se informa, la Comisión de Infraestructura Carretera y Aeroportuaria del Estado de Guerrero, tanto a corto como a largo plazo, en sus modalidades de deuda interna o externa, por lo que los saldos correspondientes a instituciones de crédito, títulos y valores, arrendamientos financieros, organismos financieros internacionales y deuda bilateral ascienden a $0.00.</w:t>
      </w:r>
    </w:p>
    <w:p w14:paraId="721469FC" w14:textId="337CF085" w:rsidR="00EF1D61" w:rsidRDefault="00EF1D61" w:rsidP="00EF1D61">
      <w:pPr>
        <w:pStyle w:val="Texto"/>
        <w:spacing w:after="0" w:line="240" w:lineRule="exact"/>
        <w:ind w:left="720" w:firstLine="0"/>
        <w:rPr>
          <w:bCs/>
          <w:sz w:val="21"/>
          <w:szCs w:val="21"/>
        </w:rPr>
      </w:pPr>
      <w:r w:rsidRPr="00EF1D61">
        <w:rPr>
          <w:bCs/>
          <w:sz w:val="21"/>
          <w:szCs w:val="21"/>
        </w:rPr>
        <w:t>Por lo anterior, el Organismo no mantiene obligaciones derivadas de financiamientos o empréstitos que deban ser reportadas como Deuda Pública.</w:t>
      </w:r>
      <w:r>
        <w:rPr>
          <w:bCs/>
          <w:sz w:val="21"/>
          <w:szCs w:val="21"/>
        </w:rPr>
        <w:t xml:space="preserve"> </w:t>
      </w:r>
      <w:r w:rsidRPr="00EF1D61">
        <w:rPr>
          <w:bCs/>
          <w:sz w:val="21"/>
          <w:szCs w:val="21"/>
        </w:rPr>
        <w:t>No obstante, al cierre del periodo se presenta un saldo de Otros Pasivos por $</w:t>
      </w:r>
      <w:r w:rsidR="00716F11">
        <w:rPr>
          <w:bCs/>
          <w:sz w:val="21"/>
          <w:szCs w:val="21"/>
        </w:rPr>
        <w:t xml:space="preserve"> </w:t>
      </w:r>
      <w:r w:rsidR="0031670F" w:rsidRPr="0031670F">
        <w:rPr>
          <w:bCs/>
          <w:sz w:val="21"/>
          <w:szCs w:val="21"/>
        </w:rPr>
        <w:t>22,410,004.68</w:t>
      </w:r>
    </w:p>
    <w:p w14:paraId="45C9241F" w14:textId="3A7345D9" w:rsidR="00EF1D61" w:rsidRPr="00EF1D61" w:rsidRDefault="00EF1D61" w:rsidP="00EF1D61">
      <w:pPr>
        <w:pStyle w:val="Texto"/>
        <w:spacing w:after="0" w:line="240" w:lineRule="exact"/>
        <w:ind w:left="720" w:firstLine="0"/>
        <w:rPr>
          <w:bCs/>
          <w:sz w:val="21"/>
          <w:szCs w:val="21"/>
        </w:rPr>
      </w:pPr>
      <w:r w:rsidRPr="00EF1D61">
        <w:rPr>
          <w:bCs/>
          <w:sz w:val="21"/>
          <w:szCs w:val="21"/>
        </w:rPr>
        <w:t>Asimismo, el Organismo no cuenta con valores gubernamentales ni instrumentos financieros de deuda al cierre del periodo que se informa.</w:t>
      </w:r>
    </w:p>
    <w:p w14:paraId="62598830" w14:textId="77777777" w:rsidR="00EF1D61" w:rsidRDefault="00EF1D61" w:rsidP="00EF1D61">
      <w:pPr>
        <w:pStyle w:val="Texto"/>
        <w:spacing w:after="0" w:line="240" w:lineRule="exact"/>
        <w:ind w:left="720" w:firstLine="0"/>
        <w:jc w:val="left"/>
        <w:rPr>
          <w:b/>
          <w:sz w:val="21"/>
          <w:szCs w:val="21"/>
        </w:rPr>
      </w:pPr>
    </w:p>
    <w:p w14:paraId="4063030C" w14:textId="66768597" w:rsidR="00D511AB" w:rsidRDefault="00D511AB" w:rsidP="00DD7508">
      <w:pPr>
        <w:pStyle w:val="Texto"/>
        <w:numPr>
          <w:ilvl w:val="0"/>
          <w:numId w:val="13"/>
        </w:numPr>
        <w:spacing w:after="0" w:line="240" w:lineRule="exact"/>
        <w:jc w:val="left"/>
        <w:rPr>
          <w:b/>
          <w:sz w:val="21"/>
          <w:szCs w:val="21"/>
        </w:rPr>
      </w:pPr>
      <w:r w:rsidRPr="00146BD3">
        <w:rPr>
          <w:b/>
          <w:sz w:val="21"/>
          <w:szCs w:val="21"/>
        </w:rPr>
        <w:t>Calificaciones otorgadas</w:t>
      </w:r>
      <w:r>
        <w:rPr>
          <w:b/>
          <w:sz w:val="21"/>
          <w:szCs w:val="21"/>
        </w:rPr>
        <w:t>.</w:t>
      </w:r>
    </w:p>
    <w:p w14:paraId="3CB3B282" w14:textId="77777777" w:rsidR="007457CD" w:rsidRDefault="007457CD" w:rsidP="007457CD">
      <w:pPr>
        <w:pStyle w:val="Texto"/>
        <w:spacing w:after="0" w:line="240" w:lineRule="exact"/>
        <w:ind w:left="720" w:firstLine="0"/>
        <w:rPr>
          <w:bCs/>
          <w:sz w:val="21"/>
          <w:szCs w:val="21"/>
        </w:rPr>
      </w:pPr>
    </w:p>
    <w:p w14:paraId="26F54C9F" w14:textId="37F492E2" w:rsidR="007457CD" w:rsidRPr="007457CD" w:rsidRDefault="007457CD" w:rsidP="007457CD">
      <w:pPr>
        <w:pStyle w:val="Texto"/>
        <w:spacing w:after="0" w:line="240" w:lineRule="exact"/>
        <w:ind w:left="720" w:firstLine="0"/>
        <w:rPr>
          <w:bCs/>
          <w:sz w:val="21"/>
          <w:szCs w:val="21"/>
        </w:rPr>
      </w:pPr>
      <w:r w:rsidRPr="007457CD">
        <w:rPr>
          <w:bCs/>
          <w:sz w:val="21"/>
          <w:szCs w:val="21"/>
        </w:rPr>
        <w:t>Al cierre del periodo que se informa, la Comisión de Infraestructura Carretera y Aeroportuaria del Estado de Guerrero no cuenta con calificación crediticia otorgada por instituciones calificadoras, toda vez que no mantiene financiamientos, empréstitos, emisiones de deuda u otras obligaciones financieras que requieran la contratación o asignación de una calificación crediticia.</w:t>
      </w:r>
    </w:p>
    <w:p w14:paraId="3178B5DB" w14:textId="1EAB2A74" w:rsidR="00D511AB" w:rsidRDefault="007457CD" w:rsidP="007457CD">
      <w:pPr>
        <w:pStyle w:val="Texto"/>
        <w:spacing w:after="0" w:line="240" w:lineRule="exact"/>
        <w:ind w:left="851" w:hanging="142"/>
        <w:jc w:val="left"/>
        <w:rPr>
          <w:bCs/>
          <w:sz w:val="21"/>
          <w:szCs w:val="21"/>
        </w:rPr>
      </w:pPr>
      <w:r w:rsidRPr="007457CD">
        <w:rPr>
          <w:bCs/>
          <w:sz w:val="21"/>
          <w:szCs w:val="21"/>
        </w:rPr>
        <w:t>En consecuencia, no existen calificaciones crediticias que revelar en el presente apartado.</w:t>
      </w:r>
    </w:p>
    <w:p w14:paraId="4F025B3F" w14:textId="5ADE1A42" w:rsidR="0087738A" w:rsidRDefault="0087738A" w:rsidP="00373E2D">
      <w:pPr>
        <w:pStyle w:val="Texto"/>
        <w:spacing w:after="0" w:line="240" w:lineRule="exact"/>
        <w:ind w:left="851" w:hanging="142"/>
        <w:jc w:val="left"/>
        <w:rPr>
          <w:bCs/>
          <w:sz w:val="21"/>
          <w:szCs w:val="21"/>
        </w:rPr>
      </w:pPr>
    </w:p>
    <w:p w14:paraId="77308724" w14:textId="6561EB26" w:rsidR="0087738A" w:rsidRDefault="0087738A" w:rsidP="00DD7508">
      <w:pPr>
        <w:pStyle w:val="Texto"/>
        <w:numPr>
          <w:ilvl w:val="0"/>
          <w:numId w:val="13"/>
        </w:numPr>
        <w:spacing w:after="0" w:line="240" w:lineRule="exact"/>
        <w:jc w:val="left"/>
        <w:rPr>
          <w:b/>
          <w:sz w:val="21"/>
          <w:szCs w:val="21"/>
        </w:rPr>
      </w:pPr>
      <w:r>
        <w:rPr>
          <w:b/>
          <w:sz w:val="21"/>
          <w:szCs w:val="21"/>
        </w:rPr>
        <w:t>Procesos de Mejora.</w:t>
      </w:r>
    </w:p>
    <w:p w14:paraId="4E436DA5" w14:textId="46F06517" w:rsidR="003574C7" w:rsidRDefault="003574C7" w:rsidP="003574C7">
      <w:pPr>
        <w:pStyle w:val="Texto"/>
        <w:spacing w:after="0" w:line="240" w:lineRule="exact"/>
        <w:ind w:left="720" w:firstLine="0"/>
        <w:jc w:val="left"/>
        <w:rPr>
          <w:b/>
          <w:sz w:val="21"/>
          <w:szCs w:val="21"/>
        </w:rPr>
      </w:pPr>
    </w:p>
    <w:p w14:paraId="4C1D432D" w14:textId="125E981F" w:rsidR="00C847FD" w:rsidRDefault="00C847FD" w:rsidP="003574C7">
      <w:pPr>
        <w:pStyle w:val="Texto"/>
        <w:numPr>
          <w:ilvl w:val="0"/>
          <w:numId w:val="23"/>
        </w:numPr>
        <w:spacing w:after="0" w:line="240" w:lineRule="exact"/>
        <w:jc w:val="left"/>
        <w:rPr>
          <w:b/>
          <w:sz w:val="21"/>
          <w:szCs w:val="21"/>
        </w:rPr>
      </w:pPr>
      <w:r w:rsidRPr="006728C8">
        <w:rPr>
          <w:b/>
          <w:sz w:val="21"/>
          <w:szCs w:val="21"/>
        </w:rPr>
        <w:t>Principales políticas de control interno</w:t>
      </w:r>
      <w:r w:rsidR="006728C8">
        <w:rPr>
          <w:b/>
          <w:sz w:val="21"/>
          <w:szCs w:val="21"/>
        </w:rPr>
        <w:t>:</w:t>
      </w:r>
    </w:p>
    <w:p w14:paraId="573C21E0" w14:textId="358DBEB1" w:rsidR="003574C7" w:rsidRPr="003574C7" w:rsidRDefault="003574C7" w:rsidP="003574C7">
      <w:pPr>
        <w:pStyle w:val="Texto"/>
        <w:spacing w:after="0" w:line="240" w:lineRule="exact"/>
        <w:ind w:left="993" w:firstLine="0"/>
        <w:rPr>
          <w:bCs/>
          <w:sz w:val="21"/>
          <w:szCs w:val="21"/>
        </w:rPr>
      </w:pPr>
      <w:r w:rsidRPr="003574C7">
        <w:rPr>
          <w:bCs/>
          <w:sz w:val="21"/>
          <w:szCs w:val="21"/>
        </w:rPr>
        <w:t>Durante el periodo que se informa, el Organismo dio continuidad a los trabajos relacionados con el Sistema de Control Interno Institucional (SCII), mediante el seguimiento al Programa Anual de Trabajo, utilizando para tal efecto el formato SCYT-SCIR-01, con el propósito de dar seguimiento a las acciones establecidas y contribuir al fortalecimiento del control interno institucional.</w:t>
      </w:r>
    </w:p>
    <w:p w14:paraId="5AFFE0FF" w14:textId="0182717E" w:rsidR="0087738A" w:rsidRDefault="003574C7" w:rsidP="003574C7">
      <w:pPr>
        <w:pStyle w:val="Texto"/>
        <w:spacing w:after="0" w:line="240" w:lineRule="exact"/>
        <w:ind w:left="993" w:firstLine="0"/>
        <w:rPr>
          <w:bCs/>
          <w:sz w:val="21"/>
          <w:szCs w:val="21"/>
        </w:rPr>
      </w:pPr>
      <w:r w:rsidRPr="003574C7">
        <w:rPr>
          <w:bCs/>
          <w:sz w:val="21"/>
          <w:szCs w:val="21"/>
        </w:rPr>
        <w:t>Las acciones realizadas se orientaron al seguimiento de los controles establecidos, atención de riesgos y cumplimiento de los objetivos institucionales, de conformidad con las disposiciones aplicables.</w:t>
      </w:r>
    </w:p>
    <w:p w14:paraId="76CD3ACD" w14:textId="3C210BD1" w:rsidR="00025816" w:rsidRDefault="00025816" w:rsidP="0087738A">
      <w:pPr>
        <w:pStyle w:val="Texto"/>
        <w:spacing w:after="0" w:line="240" w:lineRule="exact"/>
        <w:ind w:left="1080" w:firstLine="0"/>
        <w:jc w:val="left"/>
        <w:rPr>
          <w:bCs/>
          <w:sz w:val="21"/>
          <w:szCs w:val="21"/>
        </w:rPr>
      </w:pPr>
    </w:p>
    <w:p w14:paraId="75A67A80" w14:textId="56A21242" w:rsidR="00C847FD" w:rsidRPr="006728C8" w:rsidRDefault="00C847FD" w:rsidP="003574C7">
      <w:pPr>
        <w:pStyle w:val="Texto"/>
        <w:numPr>
          <w:ilvl w:val="0"/>
          <w:numId w:val="23"/>
        </w:numPr>
        <w:spacing w:after="0" w:line="240" w:lineRule="exact"/>
        <w:jc w:val="left"/>
        <w:rPr>
          <w:b/>
          <w:sz w:val="21"/>
          <w:szCs w:val="21"/>
        </w:rPr>
      </w:pPr>
      <w:r w:rsidRPr="006728C8">
        <w:rPr>
          <w:b/>
          <w:sz w:val="21"/>
          <w:szCs w:val="21"/>
        </w:rPr>
        <w:t>Medidas de desempeño financiero, metas y alcance</w:t>
      </w:r>
      <w:r w:rsidR="006728C8">
        <w:rPr>
          <w:b/>
          <w:color w:val="2F2F2F"/>
          <w:szCs w:val="18"/>
          <w:shd w:val="clear" w:color="auto" w:fill="FFFFFF"/>
        </w:rPr>
        <w:t>:</w:t>
      </w:r>
    </w:p>
    <w:p w14:paraId="56E3C3B4" w14:textId="635CA578" w:rsidR="00D618BF" w:rsidRDefault="0031670F" w:rsidP="00C847FD">
      <w:pPr>
        <w:pStyle w:val="Texto"/>
        <w:spacing w:after="0" w:line="240" w:lineRule="exact"/>
        <w:ind w:left="1080" w:firstLine="0"/>
        <w:jc w:val="left"/>
        <w:rPr>
          <w:bCs/>
          <w:sz w:val="21"/>
          <w:szCs w:val="21"/>
        </w:rPr>
      </w:pPr>
      <w:r w:rsidRPr="0031670F">
        <w:rPr>
          <w:bCs/>
          <w:sz w:val="21"/>
          <w:szCs w:val="21"/>
        </w:rPr>
        <w:drawing>
          <wp:anchor distT="0" distB="0" distL="114300" distR="114300" simplePos="0" relativeHeight="251731968" behindDoc="0" locked="0" layoutInCell="1" allowOverlap="1" wp14:anchorId="11E54F4F" wp14:editId="25A45B4E">
            <wp:simplePos x="0" y="0"/>
            <wp:positionH relativeFrom="column">
              <wp:posOffset>-354330</wp:posOffset>
            </wp:positionH>
            <wp:positionV relativeFrom="paragraph">
              <wp:posOffset>159743</wp:posOffset>
            </wp:positionV>
            <wp:extent cx="7154768" cy="2727297"/>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200047" cy="2744557"/>
                    </a:xfrm>
                    <a:prstGeom prst="rect">
                      <a:avLst/>
                    </a:prstGeom>
                  </pic:spPr>
                </pic:pic>
              </a:graphicData>
            </a:graphic>
            <wp14:sizeRelH relativeFrom="page">
              <wp14:pctWidth>0</wp14:pctWidth>
            </wp14:sizeRelH>
            <wp14:sizeRelV relativeFrom="page">
              <wp14:pctHeight>0</wp14:pctHeight>
            </wp14:sizeRelV>
          </wp:anchor>
        </w:drawing>
      </w:r>
      <w:r w:rsidR="00734FFB" w:rsidRPr="00734FFB">
        <w:rPr>
          <w:bCs/>
          <w:sz w:val="21"/>
          <w:szCs w:val="21"/>
        </w:rPr>
        <w:t xml:space="preserve"> </w:t>
      </w:r>
      <w:r w:rsidR="009F23AC" w:rsidRPr="009F23AC">
        <w:rPr>
          <w:bCs/>
          <w:sz w:val="21"/>
          <w:szCs w:val="21"/>
        </w:rPr>
        <w:t>En e</w:t>
      </w:r>
      <w:r w:rsidR="009F23AC">
        <w:rPr>
          <w:bCs/>
          <w:sz w:val="21"/>
          <w:szCs w:val="21"/>
        </w:rPr>
        <w:t>l</w:t>
      </w:r>
      <w:r w:rsidR="009F23AC" w:rsidRPr="009F23AC">
        <w:rPr>
          <w:bCs/>
          <w:sz w:val="21"/>
          <w:szCs w:val="21"/>
        </w:rPr>
        <w:t xml:space="preserve"> mes</w:t>
      </w:r>
      <w:r w:rsidR="009F23AC">
        <w:rPr>
          <w:bCs/>
          <w:sz w:val="21"/>
          <w:szCs w:val="21"/>
        </w:rPr>
        <w:t xml:space="preserve"> de </w:t>
      </w:r>
      <w:r>
        <w:rPr>
          <w:b/>
          <w:sz w:val="21"/>
          <w:szCs w:val="21"/>
        </w:rPr>
        <w:t>septiembre</w:t>
      </w:r>
      <w:r w:rsidR="009F23AC" w:rsidRPr="009F23AC">
        <w:rPr>
          <w:bCs/>
          <w:sz w:val="21"/>
          <w:szCs w:val="21"/>
        </w:rPr>
        <w:t xml:space="preserve"> se presenta de la siguiente forma:</w:t>
      </w:r>
    </w:p>
    <w:p w14:paraId="1C2B199F" w14:textId="0B5552F8" w:rsidR="003D0DAF" w:rsidRDefault="003D0DAF" w:rsidP="00C847FD">
      <w:pPr>
        <w:pStyle w:val="Texto"/>
        <w:spacing w:after="0" w:line="240" w:lineRule="exact"/>
        <w:ind w:left="1080" w:firstLine="0"/>
        <w:jc w:val="left"/>
        <w:rPr>
          <w:bCs/>
          <w:sz w:val="21"/>
          <w:szCs w:val="21"/>
        </w:rPr>
      </w:pPr>
    </w:p>
    <w:p w14:paraId="6CD43C72" w14:textId="45D2AAA6" w:rsidR="00E97989" w:rsidRDefault="00E97989" w:rsidP="00C847FD">
      <w:pPr>
        <w:pStyle w:val="Texto"/>
        <w:spacing w:after="0" w:line="240" w:lineRule="exact"/>
        <w:ind w:left="1080" w:firstLine="0"/>
        <w:jc w:val="left"/>
        <w:rPr>
          <w:bCs/>
          <w:sz w:val="21"/>
          <w:szCs w:val="21"/>
        </w:rPr>
      </w:pPr>
    </w:p>
    <w:p w14:paraId="5064BB7F" w14:textId="6C6EED8E" w:rsidR="00E97989" w:rsidRDefault="00E97989" w:rsidP="00C847FD">
      <w:pPr>
        <w:pStyle w:val="Texto"/>
        <w:spacing w:after="0" w:line="240" w:lineRule="exact"/>
        <w:ind w:left="1080" w:firstLine="0"/>
        <w:jc w:val="left"/>
        <w:rPr>
          <w:bCs/>
          <w:sz w:val="21"/>
          <w:szCs w:val="21"/>
        </w:rPr>
      </w:pPr>
    </w:p>
    <w:p w14:paraId="33D9F26A" w14:textId="59F838DB" w:rsidR="00E97989" w:rsidRDefault="00E97989" w:rsidP="00C847FD">
      <w:pPr>
        <w:pStyle w:val="Texto"/>
        <w:spacing w:after="0" w:line="240" w:lineRule="exact"/>
        <w:ind w:left="1080" w:firstLine="0"/>
        <w:jc w:val="left"/>
        <w:rPr>
          <w:bCs/>
          <w:sz w:val="21"/>
          <w:szCs w:val="21"/>
        </w:rPr>
      </w:pPr>
    </w:p>
    <w:p w14:paraId="76BB0E78" w14:textId="687A706A" w:rsidR="00EC4BCE" w:rsidRDefault="00E97989" w:rsidP="00C847FD">
      <w:pPr>
        <w:pStyle w:val="Texto"/>
        <w:spacing w:after="0" w:line="240" w:lineRule="exact"/>
        <w:ind w:left="1080" w:firstLine="0"/>
        <w:jc w:val="left"/>
        <w:rPr>
          <w:bCs/>
          <w:sz w:val="21"/>
          <w:szCs w:val="21"/>
        </w:rPr>
      </w:pPr>
      <w:r w:rsidRPr="00E97989">
        <w:t xml:space="preserve"> </w:t>
      </w:r>
    </w:p>
    <w:p w14:paraId="396ECCC7" w14:textId="65B591F5" w:rsidR="00EC4BCE" w:rsidRPr="0087738A" w:rsidRDefault="00EC4BCE" w:rsidP="00C847FD">
      <w:pPr>
        <w:pStyle w:val="Texto"/>
        <w:spacing w:after="0" w:line="240" w:lineRule="exact"/>
        <w:ind w:left="1080" w:firstLine="0"/>
        <w:jc w:val="left"/>
        <w:rPr>
          <w:bCs/>
          <w:sz w:val="21"/>
          <w:szCs w:val="21"/>
        </w:rPr>
      </w:pPr>
    </w:p>
    <w:p w14:paraId="1B230266" w14:textId="34875FF6" w:rsidR="0087738A" w:rsidRDefault="0087738A" w:rsidP="009F23AC">
      <w:pPr>
        <w:pStyle w:val="Texto"/>
        <w:spacing w:after="0" w:line="240" w:lineRule="exact"/>
        <w:ind w:left="1080" w:firstLine="0"/>
        <w:jc w:val="left"/>
        <w:rPr>
          <w:bCs/>
          <w:sz w:val="21"/>
          <w:szCs w:val="21"/>
        </w:rPr>
      </w:pPr>
    </w:p>
    <w:p w14:paraId="5C3E901E" w14:textId="3011BB7A" w:rsidR="00EC4BCE" w:rsidRDefault="00EC4BCE" w:rsidP="009F23AC">
      <w:pPr>
        <w:pStyle w:val="Texto"/>
        <w:spacing w:after="0" w:line="240" w:lineRule="exact"/>
        <w:ind w:left="1080" w:firstLine="0"/>
        <w:jc w:val="left"/>
        <w:rPr>
          <w:bCs/>
          <w:sz w:val="21"/>
          <w:szCs w:val="21"/>
        </w:rPr>
      </w:pPr>
    </w:p>
    <w:p w14:paraId="33520C4A" w14:textId="6DAE4BF8" w:rsidR="00EC4BCE" w:rsidRDefault="00EC4BCE" w:rsidP="009F23AC">
      <w:pPr>
        <w:pStyle w:val="Texto"/>
        <w:spacing w:after="0" w:line="240" w:lineRule="exact"/>
        <w:ind w:left="1080" w:firstLine="0"/>
        <w:jc w:val="left"/>
        <w:rPr>
          <w:bCs/>
          <w:sz w:val="21"/>
          <w:szCs w:val="21"/>
        </w:rPr>
      </w:pPr>
    </w:p>
    <w:p w14:paraId="731BB2F9" w14:textId="77777777" w:rsidR="00415955" w:rsidRDefault="00415955" w:rsidP="009F23AC">
      <w:pPr>
        <w:pStyle w:val="Texto"/>
        <w:spacing w:after="0" w:line="240" w:lineRule="exact"/>
        <w:ind w:left="1080" w:firstLine="0"/>
        <w:jc w:val="left"/>
        <w:rPr>
          <w:bCs/>
          <w:sz w:val="21"/>
          <w:szCs w:val="21"/>
        </w:rPr>
      </w:pPr>
    </w:p>
    <w:p w14:paraId="3697522D" w14:textId="77777777" w:rsidR="00415955" w:rsidRDefault="00415955" w:rsidP="009F23AC">
      <w:pPr>
        <w:spacing w:after="0" w:line="240" w:lineRule="auto"/>
        <w:rPr>
          <w:rFonts w:ascii="Arial" w:hAnsi="Arial" w:cs="Arial"/>
          <w:b/>
          <w:sz w:val="21"/>
          <w:szCs w:val="21"/>
        </w:rPr>
      </w:pPr>
    </w:p>
    <w:p w14:paraId="735C7161" w14:textId="47211CF9" w:rsidR="009F23AC" w:rsidRDefault="009F23AC" w:rsidP="00415955">
      <w:pPr>
        <w:pStyle w:val="Prrafodelista"/>
        <w:numPr>
          <w:ilvl w:val="0"/>
          <w:numId w:val="13"/>
        </w:numPr>
        <w:spacing w:after="0" w:line="240" w:lineRule="auto"/>
        <w:rPr>
          <w:rFonts w:ascii="Arial" w:hAnsi="Arial" w:cs="Arial"/>
          <w:b/>
          <w:sz w:val="21"/>
          <w:szCs w:val="21"/>
        </w:rPr>
      </w:pPr>
      <w:r w:rsidRPr="00415955">
        <w:rPr>
          <w:rFonts w:ascii="Arial" w:hAnsi="Arial" w:cs="Arial"/>
          <w:b/>
          <w:sz w:val="21"/>
          <w:szCs w:val="21"/>
        </w:rPr>
        <w:t>Información por segmentos.</w:t>
      </w:r>
    </w:p>
    <w:p w14:paraId="5C615F36" w14:textId="77777777" w:rsidR="001D0595" w:rsidRPr="00415955" w:rsidRDefault="001D0595" w:rsidP="001D0595">
      <w:pPr>
        <w:pStyle w:val="Prrafodelista"/>
        <w:spacing w:after="0" w:line="240" w:lineRule="auto"/>
        <w:rPr>
          <w:rFonts w:ascii="Arial" w:hAnsi="Arial" w:cs="Arial"/>
          <w:b/>
          <w:sz w:val="21"/>
          <w:szCs w:val="21"/>
        </w:rPr>
      </w:pPr>
    </w:p>
    <w:p w14:paraId="2AAD3349" w14:textId="652BF2D5" w:rsidR="009F23AC" w:rsidRDefault="00415955" w:rsidP="00415955">
      <w:pPr>
        <w:pStyle w:val="Texto"/>
        <w:spacing w:after="0" w:line="240" w:lineRule="exact"/>
        <w:ind w:left="709" w:firstLine="0"/>
        <w:rPr>
          <w:bCs/>
          <w:sz w:val="21"/>
          <w:szCs w:val="21"/>
        </w:rPr>
      </w:pPr>
      <w:r w:rsidRPr="00415955">
        <w:rPr>
          <w:bCs/>
          <w:sz w:val="21"/>
          <w:szCs w:val="21"/>
        </w:rPr>
        <w:t>El Organismo no presenta información financiera por segmentos, toda vez que, por su naturaleza y estructura de operación, la información financiera se integra y presenta de manera consolidada, por lo que no existen segmentos operativos sujetos a revelación independiente.</w:t>
      </w:r>
    </w:p>
    <w:p w14:paraId="5D37DCB8" w14:textId="77777777" w:rsidR="003B56D9" w:rsidRDefault="003B56D9" w:rsidP="009F23AC">
      <w:pPr>
        <w:spacing w:after="0" w:line="240" w:lineRule="auto"/>
        <w:rPr>
          <w:rFonts w:ascii="Arial" w:hAnsi="Arial" w:cs="Arial"/>
          <w:bCs/>
          <w:sz w:val="21"/>
          <w:szCs w:val="21"/>
        </w:rPr>
      </w:pPr>
    </w:p>
    <w:p w14:paraId="519553FB" w14:textId="689C9336" w:rsidR="009F23AC" w:rsidRDefault="009F23AC" w:rsidP="003B56D9">
      <w:pPr>
        <w:pStyle w:val="Prrafodelista"/>
        <w:numPr>
          <w:ilvl w:val="0"/>
          <w:numId w:val="13"/>
        </w:numPr>
        <w:spacing w:after="0" w:line="240" w:lineRule="auto"/>
        <w:rPr>
          <w:rFonts w:ascii="Arial" w:hAnsi="Arial" w:cs="Arial"/>
          <w:b/>
          <w:sz w:val="21"/>
          <w:szCs w:val="21"/>
        </w:rPr>
      </w:pPr>
      <w:r w:rsidRPr="003B56D9">
        <w:rPr>
          <w:rFonts w:ascii="Arial" w:hAnsi="Arial" w:cs="Arial"/>
          <w:b/>
          <w:sz w:val="21"/>
          <w:szCs w:val="21"/>
        </w:rPr>
        <w:t>Eventos Posteriores al Cierre.</w:t>
      </w:r>
    </w:p>
    <w:p w14:paraId="59C873A7" w14:textId="77777777" w:rsidR="001D0595" w:rsidRPr="003B56D9" w:rsidRDefault="001D0595" w:rsidP="001D0595">
      <w:pPr>
        <w:pStyle w:val="Prrafodelista"/>
        <w:spacing w:after="0" w:line="240" w:lineRule="auto"/>
        <w:rPr>
          <w:rFonts w:ascii="Arial" w:hAnsi="Arial" w:cs="Arial"/>
          <w:b/>
          <w:sz w:val="21"/>
          <w:szCs w:val="21"/>
        </w:rPr>
      </w:pPr>
    </w:p>
    <w:p w14:paraId="68C3A391" w14:textId="6A14DC63" w:rsidR="009F23AC" w:rsidRDefault="009F23AC" w:rsidP="00623523">
      <w:pPr>
        <w:spacing w:after="0" w:line="240" w:lineRule="auto"/>
        <w:ind w:left="709" w:hanging="709"/>
        <w:rPr>
          <w:rFonts w:ascii="Arial" w:hAnsi="Arial" w:cs="Arial"/>
          <w:bCs/>
          <w:sz w:val="21"/>
          <w:szCs w:val="21"/>
        </w:rPr>
      </w:pPr>
      <w:r>
        <w:rPr>
          <w:rFonts w:ascii="Arial" w:hAnsi="Arial" w:cs="Arial"/>
          <w:bCs/>
          <w:sz w:val="21"/>
          <w:szCs w:val="21"/>
        </w:rPr>
        <w:t xml:space="preserve">     </w:t>
      </w:r>
      <w:r w:rsidR="00623523">
        <w:rPr>
          <w:rFonts w:ascii="Arial" w:hAnsi="Arial" w:cs="Arial"/>
          <w:bCs/>
          <w:sz w:val="21"/>
          <w:szCs w:val="21"/>
        </w:rPr>
        <w:t xml:space="preserve">       </w:t>
      </w:r>
      <w:r w:rsidR="00623523" w:rsidRPr="00623523">
        <w:rPr>
          <w:rFonts w:ascii="Arial" w:hAnsi="Arial" w:cs="Arial"/>
          <w:bCs/>
          <w:sz w:val="21"/>
          <w:szCs w:val="21"/>
        </w:rPr>
        <w:t>Al cierre del periodo que se informa y hasta la fecha de emisión de los presentes Estados Financieros, no se han presentado hechos o eventos posteriores que afecten significativamente la información financiera del Organismo ni que requieran ajuste o revelación adicional en las presentes Notas a los Estados Financieros.</w:t>
      </w:r>
    </w:p>
    <w:p w14:paraId="3466D448" w14:textId="77777777" w:rsidR="009F23AC" w:rsidRDefault="009F23AC" w:rsidP="009F23AC">
      <w:pPr>
        <w:spacing w:after="0" w:line="240" w:lineRule="auto"/>
        <w:rPr>
          <w:rFonts w:ascii="Arial" w:hAnsi="Arial" w:cs="Arial"/>
          <w:bCs/>
          <w:sz w:val="21"/>
          <w:szCs w:val="21"/>
        </w:rPr>
      </w:pPr>
    </w:p>
    <w:p w14:paraId="67EAA97E" w14:textId="7A09C33A" w:rsidR="009F23AC" w:rsidRDefault="00FB4BAF" w:rsidP="00FB4BAF">
      <w:pPr>
        <w:pStyle w:val="Prrafodelista"/>
        <w:numPr>
          <w:ilvl w:val="0"/>
          <w:numId w:val="13"/>
        </w:numPr>
        <w:spacing w:after="0" w:line="240" w:lineRule="auto"/>
        <w:rPr>
          <w:rFonts w:ascii="Arial" w:hAnsi="Arial" w:cs="Arial"/>
          <w:b/>
          <w:sz w:val="21"/>
          <w:szCs w:val="21"/>
        </w:rPr>
      </w:pPr>
      <w:r>
        <w:rPr>
          <w:rFonts w:ascii="Arial" w:hAnsi="Arial" w:cs="Arial"/>
          <w:b/>
          <w:sz w:val="21"/>
          <w:szCs w:val="21"/>
        </w:rPr>
        <w:t xml:space="preserve"> </w:t>
      </w:r>
      <w:r w:rsidR="009F23AC" w:rsidRPr="00FB4BAF">
        <w:rPr>
          <w:rFonts w:ascii="Arial" w:hAnsi="Arial" w:cs="Arial"/>
          <w:b/>
          <w:sz w:val="21"/>
          <w:szCs w:val="21"/>
        </w:rPr>
        <w:t>Partes Relacionadas.</w:t>
      </w:r>
    </w:p>
    <w:p w14:paraId="6393880C" w14:textId="77777777" w:rsidR="001D0595" w:rsidRPr="00FB4BAF" w:rsidRDefault="001D0595" w:rsidP="001D0595">
      <w:pPr>
        <w:pStyle w:val="Prrafodelista"/>
        <w:spacing w:after="0" w:line="240" w:lineRule="auto"/>
        <w:rPr>
          <w:rFonts w:ascii="Arial" w:hAnsi="Arial" w:cs="Arial"/>
          <w:b/>
          <w:sz w:val="21"/>
          <w:szCs w:val="21"/>
        </w:rPr>
      </w:pPr>
    </w:p>
    <w:p w14:paraId="307530B9" w14:textId="6D439B0F" w:rsidR="009F23AC" w:rsidRDefault="002532FB" w:rsidP="002532FB">
      <w:pPr>
        <w:spacing w:after="0" w:line="240" w:lineRule="auto"/>
        <w:ind w:left="709"/>
        <w:rPr>
          <w:rFonts w:ascii="Arial" w:hAnsi="Arial" w:cs="Arial"/>
          <w:bCs/>
          <w:sz w:val="21"/>
          <w:szCs w:val="21"/>
        </w:rPr>
      </w:pPr>
      <w:r w:rsidRPr="002532FB">
        <w:rPr>
          <w:rFonts w:ascii="Arial" w:hAnsi="Arial" w:cs="Arial"/>
          <w:bCs/>
          <w:sz w:val="21"/>
          <w:szCs w:val="21"/>
        </w:rPr>
        <w:t>Al cierre del periodo que se informa, el Organismo no cuenta con partes relacionadas que pudieran ejercer influencia significativa sobre la toma de decisiones financieras y operativas, por lo que no existen operaciones con partes relacionadas que revelar.</w:t>
      </w:r>
    </w:p>
    <w:p w14:paraId="6A792B37" w14:textId="457BC3B5" w:rsidR="00CD2FFF" w:rsidRDefault="00CD2FFF" w:rsidP="009F23AC">
      <w:pPr>
        <w:spacing w:after="0" w:line="240" w:lineRule="auto"/>
        <w:rPr>
          <w:rFonts w:ascii="Arial" w:hAnsi="Arial" w:cs="Arial"/>
          <w:bCs/>
          <w:sz w:val="21"/>
          <w:szCs w:val="21"/>
        </w:rPr>
      </w:pPr>
    </w:p>
    <w:p w14:paraId="380FD1B8" w14:textId="34FFC9E3" w:rsidR="00CD2FFF" w:rsidRDefault="00B51B69" w:rsidP="00FF5938">
      <w:pPr>
        <w:pStyle w:val="Prrafodelista"/>
        <w:numPr>
          <w:ilvl w:val="0"/>
          <w:numId w:val="13"/>
        </w:numPr>
        <w:spacing w:after="0" w:line="240" w:lineRule="auto"/>
        <w:rPr>
          <w:rFonts w:ascii="Arial" w:hAnsi="Arial" w:cs="Arial"/>
          <w:b/>
          <w:sz w:val="21"/>
          <w:szCs w:val="21"/>
        </w:rPr>
      </w:pPr>
      <w:r w:rsidRPr="00B51B69">
        <w:rPr>
          <w:rFonts w:ascii="Arial" w:hAnsi="Arial" w:cs="Arial"/>
          <w:b/>
          <w:sz w:val="21"/>
          <w:szCs w:val="21"/>
        </w:rPr>
        <w:t>Responsabilidad Sobre la Presentación Razonable de la Información Contable</w:t>
      </w:r>
    </w:p>
    <w:p w14:paraId="53F0D9A3" w14:textId="77777777" w:rsidR="001D0595" w:rsidRDefault="001D0595" w:rsidP="001D0595">
      <w:pPr>
        <w:pStyle w:val="Prrafodelista"/>
        <w:spacing w:after="0" w:line="240" w:lineRule="auto"/>
        <w:rPr>
          <w:rFonts w:ascii="Arial" w:hAnsi="Arial" w:cs="Arial"/>
          <w:b/>
          <w:sz w:val="21"/>
          <w:szCs w:val="21"/>
        </w:rPr>
      </w:pPr>
    </w:p>
    <w:p w14:paraId="56F719AD" w14:textId="43AFAD1D" w:rsidR="00B51B69" w:rsidRPr="00B51B69" w:rsidRDefault="00B51B69" w:rsidP="00B51B69">
      <w:pPr>
        <w:spacing w:after="0" w:line="240" w:lineRule="auto"/>
        <w:ind w:left="709"/>
        <w:rPr>
          <w:rFonts w:ascii="Arial" w:hAnsi="Arial" w:cs="Arial"/>
          <w:bCs/>
          <w:sz w:val="21"/>
          <w:szCs w:val="21"/>
        </w:rPr>
      </w:pPr>
      <w:r w:rsidRPr="00B51B69">
        <w:rPr>
          <w:rFonts w:ascii="Arial" w:hAnsi="Arial" w:cs="Arial"/>
          <w:bCs/>
          <w:sz w:val="21"/>
          <w:szCs w:val="21"/>
        </w:rPr>
        <w:t xml:space="preserve">El registro y presentación de las operaciones del Organismo se han realizado de manera consistente, de conformidad con las disposiciones contables y presupuestarias aplicables, permitiendo la comparabilidad de la información financiera. En consecuencia, los Estados Financieros presentan razonablemente la situación financiera del Organismo al </w:t>
      </w:r>
      <w:r w:rsidR="00A2774B">
        <w:rPr>
          <w:rFonts w:ascii="Arial" w:hAnsi="Arial" w:cs="Arial"/>
          <w:bCs/>
          <w:sz w:val="21"/>
          <w:szCs w:val="21"/>
        </w:rPr>
        <w:t>30 de septiembre</w:t>
      </w:r>
      <w:r w:rsidRPr="00B51B69">
        <w:rPr>
          <w:rFonts w:ascii="Arial" w:hAnsi="Arial" w:cs="Arial"/>
          <w:bCs/>
          <w:sz w:val="21"/>
          <w:szCs w:val="21"/>
        </w:rPr>
        <w:t xml:space="preserve"> de 2026.</w:t>
      </w:r>
    </w:p>
    <w:p w14:paraId="168BBB70" w14:textId="45370B33" w:rsidR="00B51B69" w:rsidRDefault="00B51B69" w:rsidP="00B51B69">
      <w:pPr>
        <w:spacing w:after="0" w:line="240" w:lineRule="auto"/>
        <w:ind w:left="709"/>
        <w:rPr>
          <w:rFonts w:ascii="Arial" w:hAnsi="Arial" w:cs="Arial"/>
          <w:bCs/>
          <w:sz w:val="21"/>
          <w:szCs w:val="21"/>
        </w:rPr>
      </w:pPr>
      <w:r w:rsidRPr="00B51B69">
        <w:rPr>
          <w:rFonts w:ascii="Arial" w:hAnsi="Arial" w:cs="Arial"/>
          <w:bCs/>
          <w:sz w:val="21"/>
          <w:szCs w:val="21"/>
        </w:rPr>
        <w:t>Responsabilidad sobre la presentación razonable de los Estados Financieros:</w:t>
      </w:r>
    </w:p>
    <w:p w14:paraId="6BB5829C" w14:textId="77777777" w:rsidR="00B51B69" w:rsidRPr="00B51B69" w:rsidRDefault="00B51B69" w:rsidP="00B51B69">
      <w:pPr>
        <w:spacing w:after="0" w:line="240" w:lineRule="auto"/>
        <w:ind w:left="709"/>
        <w:rPr>
          <w:rFonts w:ascii="Arial" w:hAnsi="Arial" w:cs="Arial"/>
          <w:bCs/>
          <w:sz w:val="21"/>
          <w:szCs w:val="21"/>
        </w:rPr>
      </w:pPr>
    </w:p>
    <w:p w14:paraId="40B4DC8F" w14:textId="2D6087C5" w:rsidR="00B51B69" w:rsidRDefault="00B51B69" w:rsidP="00B51B69">
      <w:pPr>
        <w:spacing w:after="0" w:line="240" w:lineRule="auto"/>
        <w:ind w:left="709"/>
        <w:rPr>
          <w:rFonts w:ascii="Arial" w:hAnsi="Arial" w:cs="Arial"/>
          <w:bCs/>
          <w:sz w:val="21"/>
          <w:szCs w:val="21"/>
        </w:rPr>
      </w:pPr>
      <w:r w:rsidRPr="00B51B69">
        <w:rPr>
          <w:rFonts w:ascii="Arial" w:hAnsi="Arial" w:cs="Arial"/>
          <w:bCs/>
          <w:sz w:val="21"/>
          <w:szCs w:val="21"/>
        </w:rPr>
        <w:t>“Bajo protesta de decir verdad declaramos que los Estados Financieros y sus notas, son razonablemente correctos y son responsabilidad del emisor.”</w:t>
      </w:r>
    </w:p>
    <w:p w14:paraId="6B455606" w14:textId="5E020CA1" w:rsidR="00B51B69" w:rsidRDefault="00B51B69" w:rsidP="00B51B69">
      <w:pPr>
        <w:spacing w:after="0" w:line="240" w:lineRule="auto"/>
        <w:ind w:left="709"/>
        <w:rPr>
          <w:rFonts w:ascii="Arial" w:hAnsi="Arial" w:cs="Arial"/>
          <w:bCs/>
          <w:sz w:val="21"/>
          <w:szCs w:val="21"/>
        </w:rPr>
      </w:pPr>
    </w:p>
    <w:p w14:paraId="0FAB5E6C" w14:textId="3C521839" w:rsidR="00B51B69" w:rsidRDefault="00B51B69" w:rsidP="00B51B69">
      <w:pPr>
        <w:spacing w:after="0" w:line="240" w:lineRule="auto"/>
        <w:ind w:left="709"/>
        <w:rPr>
          <w:rFonts w:ascii="Arial" w:hAnsi="Arial" w:cs="Arial"/>
          <w:bCs/>
          <w:sz w:val="21"/>
          <w:szCs w:val="21"/>
        </w:rPr>
      </w:pPr>
    </w:p>
    <w:p w14:paraId="34780505" w14:textId="7B656123" w:rsidR="00B51B69" w:rsidRDefault="00B51B69" w:rsidP="00B51B69">
      <w:pPr>
        <w:spacing w:after="0" w:line="240" w:lineRule="auto"/>
        <w:ind w:left="709"/>
        <w:rPr>
          <w:rFonts w:ascii="Arial" w:hAnsi="Arial" w:cs="Arial"/>
          <w:bCs/>
          <w:sz w:val="21"/>
          <w:szCs w:val="21"/>
        </w:rPr>
      </w:pPr>
    </w:p>
    <w:p w14:paraId="7B4C7120" w14:textId="3E9CCABE" w:rsidR="00B51B69" w:rsidRDefault="00B51B69" w:rsidP="00B51B69">
      <w:pPr>
        <w:spacing w:after="0" w:line="240" w:lineRule="auto"/>
        <w:ind w:left="709"/>
        <w:rPr>
          <w:rFonts w:ascii="Arial" w:hAnsi="Arial" w:cs="Arial"/>
          <w:bCs/>
          <w:sz w:val="21"/>
          <w:szCs w:val="21"/>
        </w:rPr>
      </w:pPr>
    </w:p>
    <w:p w14:paraId="201AA714" w14:textId="39886BC1" w:rsidR="00B51B69" w:rsidRDefault="00B51B69" w:rsidP="00B51B69">
      <w:pPr>
        <w:spacing w:after="0" w:line="240" w:lineRule="auto"/>
        <w:ind w:left="709"/>
        <w:rPr>
          <w:rFonts w:ascii="Arial" w:hAnsi="Arial" w:cs="Arial"/>
          <w:bCs/>
          <w:sz w:val="21"/>
          <w:szCs w:val="21"/>
        </w:rPr>
      </w:pPr>
    </w:p>
    <w:p w14:paraId="419A9B83" w14:textId="634CC69B" w:rsidR="00B51B69" w:rsidRDefault="00B51B69" w:rsidP="00B51B69">
      <w:pPr>
        <w:spacing w:after="0" w:line="240" w:lineRule="auto"/>
        <w:ind w:left="709"/>
        <w:rPr>
          <w:rFonts w:ascii="Arial" w:hAnsi="Arial" w:cs="Arial"/>
          <w:bCs/>
          <w:sz w:val="21"/>
          <w:szCs w:val="21"/>
        </w:rPr>
      </w:pPr>
    </w:p>
    <w:p w14:paraId="136C163B" w14:textId="349D9AD1" w:rsidR="00B51B69" w:rsidRDefault="00B51B69" w:rsidP="00B51B69">
      <w:pPr>
        <w:spacing w:after="0" w:line="240" w:lineRule="auto"/>
        <w:ind w:left="709"/>
        <w:rPr>
          <w:rFonts w:ascii="Arial" w:hAnsi="Arial" w:cs="Arial"/>
          <w:bCs/>
          <w:sz w:val="21"/>
          <w:szCs w:val="21"/>
        </w:rPr>
      </w:pPr>
    </w:p>
    <w:p w14:paraId="1D492569" w14:textId="1A2CECB0" w:rsidR="00B51B69" w:rsidRDefault="00B51B69" w:rsidP="00B51B69">
      <w:pPr>
        <w:spacing w:after="0" w:line="240" w:lineRule="auto"/>
        <w:ind w:left="709"/>
        <w:rPr>
          <w:rFonts w:ascii="Arial" w:hAnsi="Arial" w:cs="Arial"/>
          <w:bCs/>
          <w:sz w:val="21"/>
          <w:szCs w:val="21"/>
        </w:rPr>
      </w:pPr>
    </w:p>
    <w:p w14:paraId="4880D09D" w14:textId="10CFE51D" w:rsidR="00B51B69" w:rsidRDefault="00B51B69" w:rsidP="00B51B69">
      <w:pPr>
        <w:spacing w:after="0" w:line="240" w:lineRule="auto"/>
        <w:ind w:left="709"/>
        <w:rPr>
          <w:rFonts w:ascii="Arial" w:hAnsi="Arial" w:cs="Arial"/>
          <w:bCs/>
          <w:sz w:val="21"/>
          <w:szCs w:val="21"/>
        </w:rPr>
      </w:pPr>
    </w:p>
    <w:p w14:paraId="1295475B" w14:textId="03DF1BEB" w:rsidR="00B51B69" w:rsidRDefault="00B51B69" w:rsidP="00B51B69">
      <w:pPr>
        <w:spacing w:after="0" w:line="240" w:lineRule="auto"/>
        <w:ind w:left="709"/>
        <w:rPr>
          <w:rFonts w:ascii="Arial" w:hAnsi="Arial" w:cs="Arial"/>
          <w:bCs/>
          <w:sz w:val="21"/>
          <w:szCs w:val="21"/>
        </w:rPr>
      </w:pPr>
    </w:p>
    <w:p w14:paraId="213EC025" w14:textId="7F5E00A3" w:rsidR="00B51B69" w:rsidRDefault="00B51B69" w:rsidP="00B51B69">
      <w:pPr>
        <w:spacing w:after="0" w:line="240" w:lineRule="auto"/>
        <w:ind w:left="709"/>
        <w:rPr>
          <w:rFonts w:ascii="Arial" w:hAnsi="Arial" w:cs="Arial"/>
          <w:bCs/>
          <w:sz w:val="21"/>
          <w:szCs w:val="21"/>
        </w:rPr>
      </w:pPr>
    </w:p>
    <w:p w14:paraId="544B6C11" w14:textId="6C7DB5F1" w:rsidR="00B51B69" w:rsidRDefault="00B51B69" w:rsidP="00B51B69">
      <w:pPr>
        <w:spacing w:after="0" w:line="240" w:lineRule="auto"/>
        <w:ind w:left="709"/>
        <w:rPr>
          <w:rFonts w:ascii="Arial" w:hAnsi="Arial" w:cs="Arial"/>
          <w:bCs/>
          <w:sz w:val="21"/>
          <w:szCs w:val="21"/>
        </w:rPr>
      </w:pPr>
    </w:p>
    <w:p w14:paraId="2DB9E2BA" w14:textId="4F3BBCEE" w:rsidR="00B51B69" w:rsidRDefault="00B51B69" w:rsidP="00B51B69">
      <w:pPr>
        <w:spacing w:after="0" w:line="240" w:lineRule="auto"/>
        <w:ind w:left="709"/>
        <w:rPr>
          <w:rFonts w:ascii="Arial" w:hAnsi="Arial" w:cs="Arial"/>
          <w:bCs/>
          <w:sz w:val="21"/>
          <w:szCs w:val="21"/>
        </w:rPr>
      </w:pPr>
    </w:p>
    <w:p w14:paraId="6A2B1FB0" w14:textId="77777777" w:rsidR="00B51B69" w:rsidRPr="00B51B69" w:rsidRDefault="00B51B69" w:rsidP="00B51B69">
      <w:pPr>
        <w:spacing w:after="0" w:line="240" w:lineRule="auto"/>
        <w:ind w:left="709"/>
        <w:rPr>
          <w:rFonts w:ascii="Arial" w:hAnsi="Arial" w:cs="Arial"/>
          <w:bCs/>
          <w:sz w:val="21"/>
          <w:szCs w:val="21"/>
        </w:rPr>
      </w:pPr>
    </w:p>
    <w:p w14:paraId="43E166CA" w14:textId="2BF9AE4A" w:rsidR="001770A6" w:rsidRPr="00D20B4B" w:rsidRDefault="0064224A" w:rsidP="001770A6">
      <w:pPr>
        <w:pStyle w:val="Texto"/>
        <w:spacing w:after="0" w:line="240" w:lineRule="exact"/>
        <w:ind w:left="1416" w:hanging="1416"/>
        <w:jc w:val="center"/>
        <w:rPr>
          <w:b/>
          <w:sz w:val="21"/>
          <w:szCs w:val="21"/>
        </w:rPr>
      </w:pPr>
      <w:r w:rsidRPr="00D20B4B">
        <w:rPr>
          <w:b/>
          <w:sz w:val="21"/>
          <w:szCs w:val="21"/>
        </w:rPr>
        <w:lastRenderedPageBreak/>
        <w:t>NOTAS A LOS ESTADOS FINANCIEROS</w:t>
      </w:r>
      <w:r>
        <w:rPr>
          <w:b/>
          <w:sz w:val="21"/>
          <w:szCs w:val="21"/>
        </w:rPr>
        <w:t xml:space="preserve"> AL </w:t>
      </w:r>
      <w:r w:rsidR="00D2021D" w:rsidRPr="00D2021D">
        <w:rPr>
          <w:b/>
          <w:sz w:val="21"/>
          <w:szCs w:val="21"/>
        </w:rPr>
        <w:t>30 DE SEPTIEMBRE</w:t>
      </w:r>
      <w:r w:rsidR="00D2021D">
        <w:rPr>
          <w:b/>
          <w:sz w:val="21"/>
          <w:szCs w:val="21"/>
        </w:rPr>
        <w:t xml:space="preserve"> </w:t>
      </w:r>
      <w:r w:rsidR="00016693">
        <w:rPr>
          <w:b/>
          <w:sz w:val="21"/>
          <w:szCs w:val="21"/>
        </w:rPr>
        <w:t>DE 2026</w:t>
      </w:r>
    </w:p>
    <w:p w14:paraId="604F65FF" w14:textId="3931304B" w:rsidR="0064224A" w:rsidRPr="00D20B4B" w:rsidRDefault="0064224A" w:rsidP="001770A6">
      <w:pPr>
        <w:pStyle w:val="Texto"/>
        <w:spacing w:after="0" w:line="240" w:lineRule="exact"/>
        <w:ind w:left="1416" w:hanging="1416"/>
        <w:jc w:val="center"/>
        <w:rPr>
          <w:b/>
          <w:sz w:val="21"/>
          <w:szCs w:val="21"/>
        </w:rPr>
      </w:pPr>
      <w:r w:rsidRPr="00D20B4B">
        <w:rPr>
          <w:b/>
          <w:sz w:val="21"/>
          <w:szCs w:val="21"/>
        </w:rPr>
        <w:t>O.P.D. COMISION DE INFRAESTRUCTURA CARRETERA Y AEROPORTUARIA DEL ESTADO DE GUERRERO</w:t>
      </w:r>
    </w:p>
    <w:p w14:paraId="6044362D" w14:textId="77777777" w:rsidR="009C1621" w:rsidRDefault="009C1621" w:rsidP="00AE3228">
      <w:pPr>
        <w:rPr>
          <w:rFonts w:ascii="Arial" w:hAnsi="Arial" w:cs="Arial"/>
          <w:b/>
          <w:sz w:val="21"/>
          <w:szCs w:val="21"/>
        </w:rPr>
      </w:pPr>
    </w:p>
    <w:p w14:paraId="12BA4F21" w14:textId="519F1EB0" w:rsidR="00AB6A3F" w:rsidRPr="0064224A" w:rsidRDefault="008959AB" w:rsidP="00AB6A3F">
      <w:pPr>
        <w:jc w:val="center"/>
        <w:rPr>
          <w:rFonts w:ascii="Arial" w:hAnsi="Arial" w:cs="Arial"/>
          <w:b/>
          <w:sz w:val="28"/>
          <w:szCs w:val="28"/>
        </w:rPr>
      </w:pPr>
      <w:r>
        <w:rPr>
          <w:rFonts w:ascii="Arial" w:hAnsi="Arial" w:cs="Arial"/>
          <w:b/>
          <w:sz w:val="28"/>
          <w:szCs w:val="28"/>
        </w:rPr>
        <w:t xml:space="preserve">b) </w:t>
      </w:r>
      <w:r w:rsidR="00AB6A3F" w:rsidRPr="0064224A">
        <w:rPr>
          <w:rFonts w:ascii="Arial" w:hAnsi="Arial" w:cs="Arial"/>
          <w:b/>
          <w:sz w:val="28"/>
          <w:szCs w:val="28"/>
        </w:rPr>
        <w:t>NOTAS DE DESGLOSE</w:t>
      </w:r>
    </w:p>
    <w:p w14:paraId="107A6EB9" w14:textId="0F6096C2" w:rsidR="00AB6A3F" w:rsidRPr="00CB7703" w:rsidRDefault="00AB6A3F" w:rsidP="00AB6A3F">
      <w:pPr>
        <w:jc w:val="center"/>
        <w:rPr>
          <w:rFonts w:ascii="Arial" w:hAnsi="Arial" w:cs="Arial"/>
          <w:b/>
          <w:sz w:val="21"/>
          <w:szCs w:val="21"/>
        </w:rPr>
      </w:pPr>
    </w:p>
    <w:p w14:paraId="39EB8049" w14:textId="3448720E" w:rsidR="007D370A" w:rsidRPr="00CB7703" w:rsidRDefault="007D370A" w:rsidP="00CB7703">
      <w:pPr>
        <w:pStyle w:val="INCISO"/>
        <w:numPr>
          <w:ilvl w:val="0"/>
          <w:numId w:val="27"/>
        </w:numPr>
        <w:spacing w:after="0" w:line="240" w:lineRule="auto"/>
        <w:rPr>
          <w:b/>
          <w:smallCaps/>
          <w:sz w:val="21"/>
          <w:szCs w:val="21"/>
        </w:rPr>
      </w:pPr>
      <w:r w:rsidRPr="00CB7703">
        <w:rPr>
          <w:b/>
          <w:smallCaps/>
          <w:sz w:val="21"/>
          <w:szCs w:val="21"/>
        </w:rPr>
        <w:t>Notas al Estado de Actividades</w:t>
      </w:r>
    </w:p>
    <w:p w14:paraId="73225550" w14:textId="7DB0CDD1" w:rsidR="00CB7703" w:rsidRPr="00CB7703" w:rsidRDefault="00CB7703" w:rsidP="00CB7703">
      <w:pPr>
        <w:pStyle w:val="INCISO"/>
        <w:spacing w:after="0" w:line="240" w:lineRule="auto"/>
        <w:ind w:left="0" w:firstLine="0"/>
        <w:rPr>
          <w:sz w:val="21"/>
          <w:szCs w:val="21"/>
        </w:rPr>
      </w:pPr>
    </w:p>
    <w:p w14:paraId="1AA5427E" w14:textId="6E491489" w:rsidR="007D370A" w:rsidRPr="002319B2" w:rsidRDefault="00CB7703" w:rsidP="00CB7703">
      <w:pPr>
        <w:pStyle w:val="INCISO"/>
        <w:spacing w:after="0" w:line="240" w:lineRule="exact"/>
        <w:ind w:left="732" w:firstLine="348"/>
        <w:rPr>
          <w:b/>
          <w:bCs/>
          <w:sz w:val="21"/>
          <w:szCs w:val="21"/>
        </w:rPr>
      </w:pPr>
      <w:r w:rsidRPr="002319B2">
        <w:rPr>
          <w:b/>
          <w:bCs/>
          <w:sz w:val="21"/>
          <w:szCs w:val="21"/>
        </w:rPr>
        <w:t>Ingresos y Otros Beneficios</w:t>
      </w:r>
      <w:r w:rsidR="002319B2">
        <w:rPr>
          <w:b/>
          <w:bCs/>
          <w:sz w:val="21"/>
          <w:szCs w:val="21"/>
        </w:rPr>
        <w:t>:</w:t>
      </w:r>
    </w:p>
    <w:p w14:paraId="62BBFFD7" w14:textId="40684AA2" w:rsidR="00EC6483" w:rsidRDefault="00EC6483" w:rsidP="00EC6483">
      <w:pPr>
        <w:pStyle w:val="INCISO"/>
        <w:numPr>
          <w:ilvl w:val="0"/>
          <w:numId w:val="28"/>
        </w:numPr>
        <w:spacing w:after="0" w:line="240" w:lineRule="exact"/>
        <w:rPr>
          <w:sz w:val="21"/>
          <w:szCs w:val="21"/>
        </w:rPr>
      </w:pPr>
    </w:p>
    <w:p w14:paraId="50F4AAAC" w14:textId="7D3BA0AE" w:rsidR="007D370A" w:rsidRPr="00267106" w:rsidRDefault="007D370A" w:rsidP="00267106">
      <w:pPr>
        <w:pStyle w:val="Prrafodelista"/>
        <w:numPr>
          <w:ilvl w:val="0"/>
          <w:numId w:val="19"/>
        </w:numPr>
        <w:spacing w:after="0" w:line="240" w:lineRule="auto"/>
        <w:ind w:left="426" w:firstLine="0"/>
        <w:rPr>
          <w:rFonts w:ascii="Arial" w:hAnsi="Arial" w:cs="Arial"/>
          <w:b/>
          <w:sz w:val="21"/>
          <w:szCs w:val="21"/>
        </w:rPr>
      </w:pPr>
      <w:r w:rsidRPr="00267106">
        <w:rPr>
          <w:rFonts w:ascii="Arial" w:hAnsi="Arial" w:cs="Arial"/>
          <w:b/>
          <w:sz w:val="21"/>
          <w:szCs w:val="21"/>
        </w:rPr>
        <w:t>PRODUCTOS.</w:t>
      </w:r>
    </w:p>
    <w:p w14:paraId="3D06AA1B" w14:textId="1C2533E3" w:rsidR="007D370A" w:rsidRDefault="007D370A" w:rsidP="007D370A">
      <w:pPr>
        <w:pStyle w:val="Prrafodelista"/>
        <w:spacing w:after="0" w:line="240" w:lineRule="auto"/>
        <w:rPr>
          <w:rFonts w:ascii="Arial" w:hAnsi="Arial" w:cs="Arial"/>
          <w:sz w:val="21"/>
          <w:szCs w:val="21"/>
        </w:rPr>
      </w:pPr>
      <w:r w:rsidRPr="00CB7703">
        <w:rPr>
          <w:rFonts w:ascii="Arial" w:hAnsi="Arial" w:cs="Arial"/>
          <w:sz w:val="21"/>
          <w:szCs w:val="21"/>
        </w:rPr>
        <w:t>El importe reflejado al</w:t>
      </w:r>
      <w:r w:rsidR="00F75829" w:rsidRPr="00CB7703">
        <w:rPr>
          <w:rFonts w:ascii="Arial" w:hAnsi="Arial" w:cs="Arial"/>
          <w:sz w:val="21"/>
          <w:szCs w:val="21"/>
        </w:rPr>
        <w:t xml:space="preserve"> </w:t>
      </w:r>
      <w:r w:rsidR="00A2774B">
        <w:rPr>
          <w:rFonts w:ascii="Arial" w:hAnsi="Arial" w:cs="Arial"/>
          <w:b/>
          <w:sz w:val="21"/>
          <w:szCs w:val="21"/>
        </w:rPr>
        <w:t>30 de septiembre</w:t>
      </w:r>
      <w:r w:rsidR="003678B8" w:rsidRPr="00CB7703">
        <w:rPr>
          <w:rFonts w:ascii="Arial" w:hAnsi="Arial" w:cs="Arial"/>
          <w:b/>
          <w:sz w:val="21"/>
          <w:szCs w:val="21"/>
        </w:rPr>
        <w:t xml:space="preserve"> </w:t>
      </w:r>
      <w:r w:rsidR="00016693" w:rsidRPr="00CB7703">
        <w:rPr>
          <w:rFonts w:ascii="Arial" w:hAnsi="Arial" w:cs="Arial"/>
          <w:b/>
          <w:sz w:val="21"/>
          <w:szCs w:val="21"/>
        </w:rPr>
        <w:t>de 2026</w:t>
      </w:r>
      <w:r w:rsidR="00B176C0" w:rsidRPr="00CB7703">
        <w:rPr>
          <w:rFonts w:ascii="Arial" w:hAnsi="Arial" w:cs="Arial"/>
          <w:b/>
          <w:sz w:val="21"/>
          <w:szCs w:val="21"/>
        </w:rPr>
        <w:t xml:space="preserve"> </w:t>
      </w:r>
      <w:r w:rsidRPr="00CB7703">
        <w:rPr>
          <w:rFonts w:ascii="Arial" w:hAnsi="Arial" w:cs="Arial"/>
          <w:sz w:val="21"/>
          <w:szCs w:val="21"/>
        </w:rPr>
        <w:t xml:space="preserve">es de </w:t>
      </w:r>
      <w:r w:rsidRPr="00CB7703">
        <w:rPr>
          <w:rFonts w:ascii="Arial" w:hAnsi="Arial" w:cs="Arial"/>
          <w:b/>
          <w:sz w:val="21"/>
          <w:szCs w:val="21"/>
        </w:rPr>
        <w:t>$</w:t>
      </w:r>
      <w:r w:rsidRPr="00CB7703">
        <w:rPr>
          <w:rFonts w:ascii="Arial" w:hAnsi="Arial" w:cs="Arial"/>
          <w:sz w:val="21"/>
          <w:szCs w:val="21"/>
        </w:rPr>
        <w:t xml:space="preserve"> </w:t>
      </w:r>
      <w:r w:rsidR="007052F1" w:rsidRPr="007052F1">
        <w:rPr>
          <w:rFonts w:ascii="Arial" w:hAnsi="Arial" w:cs="Arial"/>
          <w:b/>
          <w:sz w:val="21"/>
          <w:szCs w:val="21"/>
        </w:rPr>
        <w:t>5,432.33</w:t>
      </w:r>
      <w:r w:rsidR="007052F1" w:rsidRPr="007052F1">
        <w:rPr>
          <w:rFonts w:ascii="Arial" w:hAnsi="Arial" w:cs="Arial"/>
          <w:b/>
          <w:sz w:val="21"/>
          <w:szCs w:val="21"/>
        </w:rPr>
        <w:t xml:space="preserve"> </w:t>
      </w:r>
      <w:r w:rsidRPr="00CB7703">
        <w:rPr>
          <w:rFonts w:ascii="Arial" w:hAnsi="Arial" w:cs="Arial"/>
          <w:sz w:val="21"/>
          <w:szCs w:val="21"/>
        </w:rPr>
        <w:t>el cual es producto de los intereses generados de las cuentas bancarias del Organismo en las diferentes instituciones bancarias de la localidad y por el producto de los Rendimientos generados, por las cuentas productivas del Organismo a una tasa</w:t>
      </w:r>
      <w:r w:rsidRPr="00D20B4B">
        <w:rPr>
          <w:rFonts w:ascii="Arial" w:hAnsi="Arial" w:cs="Arial"/>
          <w:sz w:val="21"/>
          <w:szCs w:val="21"/>
        </w:rPr>
        <w:t xml:space="preserve"> preferencial </w:t>
      </w:r>
      <w:r w:rsidRPr="00D20B4B">
        <w:rPr>
          <w:rFonts w:ascii="Arial" w:hAnsi="Arial" w:cs="Arial"/>
          <w:b/>
          <w:sz w:val="21"/>
          <w:szCs w:val="21"/>
        </w:rPr>
        <w:t xml:space="preserve">TIIE </w:t>
      </w:r>
      <w:r w:rsidRPr="00D20B4B">
        <w:rPr>
          <w:rFonts w:ascii="Arial" w:hAnsi="Arial" w:cs="Arial"/>
          <w:sz w:val="21"/>
          <w:szCs w:val="21"/>
        </w:rPr>
        <w:t>(Tasa de Interés interbancario de equilibrio)</w:t>
      </w:r>
      <w:r>
        <w:rPr>
          <w:rFonts w:ascii="Arial" w:hAnsi="Arial" w:cs="Arial"/>
          <w:sz w:val="21"/>
          <w:szCs w:val="21"/>
        </w:rPr>
        <w:t>.</w:t>
      </w:r>
    </w:p>
    <w:p w14:paraId="02653EDB" w14:textId="77777777" w:rsidR="00902F5E" w:rsidRPr="00D20B4B" w:rsidRDefault="00902F5E" w:rsidP="007D370A">
      <w:pPr>
        <w:pStyle w:val="Prrafodelista"/>
        <w:spacing w:after="0" w:line="240" w:lineRule="auto"/>
        <w:rPr>
          <w:rFonts w:ascii="Arial" w:hAnsi="Arial" w:cs="Arial"/>
          <w:sz w:val="21"/>
          <w:szCs w:val="21"/>
        </w:rPr>
      </w:pPr>
    </w:p>
    <w:p w14:paraId="1F93EB01" w14:textId="1D3C6303" w:rsidR="007D370A" w:rsidRPr="00267106" w:rsidRDefault="007D370A" w:rsidP="00267106">
      <w:pPr>
        <w:pStyle w:val="Prrafodelista"/>
        <w:numPr>
          <w:ilvl w:val="0"/>
          <w:numId w:val="19"/>
        </w:numPr>
        <w:spacing w:after="0" w:line="240" w:lineRule="auto"/>
        <w:ind w:left="709"/>
        <w:rPr>
          <w:rFonts w:ascii="Arial" w:hAnsi="Arial" w:cs="Arial"/>
          <w:sz w:val="21"/>
          <w:szCs w:val="21"/>
        </w:rPr>
      </w:pPr>
      <w:r w:rsidRPr="00267106">
        <w:rPr>
          <w:rFonts w:ascii="Arial" w:hAnsi="Arial" w:cs="Arial"/>
          <w:b/>
          <w:sz w:val="21"/>
          <w:szCs w:val="21"/>
        </w:rPr>
        <w:t>INGRESOS POR VENTA DE BIENES Y SERVICIOS DE ORGANISMOS DESCENTRALIZADOS</w:t>
      </w:r>
      <w:r w:rsidRPr="00267106">
        <w:rPr>
          <w:rFonts w:ascii="Arial" w:hAnsi="Arial" w:cs="Arial"/>
          <w:sz w:val="21"/>
          <w:szCs w:val="21"/>
        </w:rPr>
        <w:t>.</w:t>
      </w:r>
    </w:p>
    <w:p w14:paraId="0E550C56" w14:textId="0492A58E" w:rsidR="007D370A" w:rsidRPr="00D20B4B" w:rsidRDefault="007D370A" w:rsidP="007D370A">
      <w:pPr>
        <w:ind w:left="708"/>
        <w:rPr>
          <w:rFonts w:ascii="Arial" w:hAnsi="Arial" w:cs="Arial"/>
          <w:sz w:val="21"/>
          <w:szCs w:val="21"/>
        </w:rPr>
      </w:pPr>
      <w:r w:rsidRPr="00D20B4B">
        <w:rPr>
          <w:rFonts w:ascii="Arial" w:hAnsi="Arial" w:cs="Arial"/>
          <w:sz w:val="21"/>
          <w:szCs w:val="21"/>
        </w:rPr>
        <w:t xml:space="preserve">Es el recurso que obtiene el Organismo por la venta de bases por sus licitaciones y control de calidad de las obras realizadas, así como el cobro de peajes en la Caseta de Libramiento norte Chilpancingo – Tixtla reflejando un saldo </w:t>
      </w:r>
      <w:r w:rsidR="00A2774B">
        <w:rPr>
          <w:rFonts w:ascii="Arial" w:hAnsi="Arial" w:cs="Arial"/>
          <w:b/>
          <w:sz w:val="21"/>
          <w:szCs w:val="21"/>
        </w:rPr>
        <w:t>30 de septiembre</w:t>
      </w:r>
      <w:r w:rsidR="00A2774B">
        <w:rPr>
          <w:rFonts w:ascii="Arial" w:hAnsi="Arial" w:cs="Arial"/>
          <w:b/>
          <w:sz w:val="21"/>
          <w:szCs w:val="21"/>
        </w:rPr>
        <w:t xml:space="preserve"> </w:t>
      </w:r>
      <w:r w:rsidR="00016693">
        <w:rPr>
          <w:rFonts w:ascii="Arial" w:hAnsi="Arial" w:cs="Arial"/>
          <w:b/>
          <w:sz w:val="21"/>
          <w:szCs w:val="21"/>
        </w:rPr>
        <w:t xml:space="preserve">de 2026 </w:t>
      </w:r>
      <w:r w:rsidRPr="00D20B4B">
        <w:rPr>
          <w:rFonts w:ascii="Arial" w:hAnsi="Arial" w:cs="Arial"/>
          <w:sz w:val="21"/>
          <w:szCs w:val="21"/>
        </w:rPr>
        <w:t>de</w:t>
      </w:r>
      <w:r w:rsidRPr="00D20B4B">
        <w:rPr>
          <w:rFonts w:ascii="Arial" w:hAnsi="Arial" w:cs="Arial"/>
          <w:b/>
          <w:sz w:val="21"/>
          <w:szCs w:val="21"/>
        </w:rPr>
        <w:t xml:space="preserve"> $</w:t>
      </w:r>
      <w:r w:rsidRPr="00D20B4B">
        <w:rPr>
          <w:rFonts w:ascii="Arial" w:hAnsi="Arial" w:cs="Arial"/>
          <w:sz w:val="21"/>
          <w:szCs w:val="21"/>
        </w:rPr>
        <w:t xml:space="preserve"> </w:t>
      </w:r>
      <w:r w:rsidR="007052F1" w:rsidRPr="007052F1">
        <w:rPr>
          <w:rFonts w:ascii="Arial" w:hAnsi="Arial" w:cs="Arial"/>
          <w:b/>
          <w:bCs/>
          <w:sz w:val="21"/>
          <w:szCs w:val="21"/>
        </w:rPr>
        <w:t>14,323,957.12</w:t>
      </w:r>
    </w:p>
    <w:p w14:paraId="6FC709B8" w14:textId="4BAADFC8" w:rsidR="007D370A" w:rsidRPr="00267106" w:rsidRDefault="007D370A" w:rsidP="00267106">
      <w:pPr>
        <w:pStyle w:val="Prrafodelista"/>
        <w:numPr>
          <w:ilvl w:val="0"/>
          <w:numId w:val="19"/>
        </w:numPr>
        <w:spacing w:after="0" w:line="240" w:lineRule="auto"/>
        <w:ind w:left="709"/>
        <w:rPr>
          <w:rFonts w:ascii="Arial" w:hAnsi="Arial" w:cs="Arial"/>
          <w:b/>
          <w:sz w:val="21"/>
          <w:szCs w:val="21"/>
        </w:rPr>
      </w:pPr>
      <w:r w:rsidRPr="00267106">
        <w:rPr>
          <w:rFonts w:ascii="Arial" w:hAnsi="Arial" w:cs="Arial"/>
          <w:b/>
          <w:sz w:val="21"/>
          <w:szCs w:val="21"/>
        </w:rPr>
        <w:t>TRANSFERENCIAS, ASIGNACIONES, SUBSIDIOS Y OTRAS AYUDAS.</w:t>
      </w:r>
    </w:p>
    <w:p w14:paraId="41CCC6D0" w14:textId="667BF394" w:rsidR="007D370A" w:rsidRDefault="007D370A" w:rsidP="007D370A">
      <w:pPr>
        <w:ind w:left="708"/>
        <w:rPr>
          <w:rFonts w:ascii="Arial" w:hAnsi="Arial" w:cs="Arial"/>
          <w:b/>
          <w:sz w:val="21"/>
          <w:szCs w:val="21"/>
        </w:rPr>
      </w:pPr>
      <w:r w:rsidRPr="00D20B4B">
        <w:rPr>
          <w:rFonts w:ascii="Arial" w:hAnsi="Arial" w:cs="Arial"/>
          <w:sz w:val="21"/>
          <w:szCs w:val="21"/>
        </w:rPr>
        <w:t xml:space="preserve">Es el recurso que ingresa a la dependencia a través de la SEFINA para la ejecución de las obras con recurso estatal, para hacer frente al pago de gasto corriente de operación, el pago de Sueldos y salarios para el personal de lista de raya y contingencias, así como para la ejecución de las obras con recurso federal y convenios con municipios, el saldo ingresado </w:t>
      </w:r>
      <w:r w:rsidR="00A2774B">
        <w:rPr>
          <w:rFonts w:ascii="Arial" w:hAnsi="Arial" w:cs="Arial"/>
          <w:b/>
          <w:sz w:val="21"/>
          <w:szCs w:val="21"/>
        </w:rPr>
        <w:t>30 de septiembre</w:t>
      </w:r>
      <w:r w:rsidR="00A2774B">
        <w:rPr>
          <w:rFonts w:ascii="Arial" w:hAnsi="Arial" w:cs="Arial"/>
          <w:b/>
          <w:sz w:val="21"/>
          <w:szCs w:val="21"/>
        </w:rPr>
        <w:t xml:space="preserve"> </w:t>
      </w:r>
      <w:r w:rsidR="00016693">
        <w:rPr>
          <w:rFonts w:ascii="Arial" w:hAnsi="Arial" w:cs="Arial"/>
          <w:b/>
          <w:sz w:val="21"/>
          <w:szCs w:val="21"/>
        </w:rPr>
        <w:t>de 2026</w:t>
      </w:r>
      <w:r w:rsidR="00B176C0">
        <w:rPr>
          <w:rFonts w:ascii="Arial" w:hAnsi="Arial" w:cs="Arial"/>
          <w:b/>
          <w:sz w:val="21"/>
          <w:szCs w:val="21"/>
        </w:rPr>
        <w:t xml:space="preserve"> </w:t>
      </w:r>
      <w:r w:rsidRPr="00D20B4B">
        <w:rPr>
          <w:rFonts w:ascii="Arial" w:hAnsi="Arial" w:cs="Arial"/>
          <w:sz w:val="21"/>
          <w:szCs w:val="21"/>
        </w:rPr>
        <w:t>es de</w:t>
      </w:r>
      <w:r>
        <w:rPr>
          <w:rFonts w:ascii="Arial" w:hAnsi="Arial" w:cs="Arial"/>
          <w:sz w:val="21"/>
          <w:szCs w:val="21"/>
        </w:rPr>
        <w:t xml:space="preserve"> $</w:t>
      </w:r>
      <w:r w:rsidRPr="00D20B4B">
        <w:rPr>
          <w:rFonts w:ascii="Arial" w:hAnsi="Arial" w:cs="Arial"/>
          <w:sz w:val="21"/>
          <w:szCs w:val="21"/>
        </w:rPr>
        <w:t xml:space="preserve"> </w:t>
      </w:r>
      <w:r w:rsidR="007052F1" w:rsidRPr="007052F1">
        <w:rPr>
          <w:rFonts w:ascii="Arial" w:hAnsi="Arial" w:cs="Arial"/>
          <w:b/>
          <w:sz w:val="21"/>
          <w:szCs w:val="21"/>
        </w:rPr>
        <w:t>267,454,387.59</w:t>
      </w:r>
    </w:p>
    <w:p w14:paraId="3C3C5A85" w14:textId="72696D6A" w:rsidR="007052F1" w:rsidRDefault="007052F1" w:rsidP="007D370A">
      <w:pPr>
        <w:ind w:left="708"/>
        <w:rPr>
          <w:rFonts w:ascii="Arial" w:hAnsi="Arial" w:cs="Arial"/>
          <w:b/>
          <w:sz w:val="21"/>
          <w:szCs w:val="21"/>
        </w:rPr>
      </w:pPr>
    </w:p>
    <w:p w14:paraId="14DEC751" w14:textId="04A5C0D0" w:rsidR="007D370A" w:rsidRDefault="002319B2" w:rsidP="002319B2">
      <w:pPr>
        <w:pStyle w:val="INCISO"/>
        <w:spacing w:after="0" w:line="240" w:lineRule="exact"/>
        <w:ind w:left="732" w:firstLine="348"/>
        <w:rPr>
          <w:b/>
          <w:bCs/>
          <w:sz w:val="21"/>
          <w:szCs w:val="21"/>
        </w:rPr>
      </w:pPr>
      <w:r w:rsidRPr="002319B2">
        <w:rPr>
          <w:b/>
          <w:bCs/>
          <w:sz w:val="21"/>
          <w:szCs w:val="21"/>
        </w:rPr>
        <w:t>Gastos Y Otras Pérdidas:</w:t>
      </w:r>
    </w:p>
    <w:p w14:paraId="65E2948C" w14:textId="20AE53AD" w:rsidR="002319B2" w:rsidRPr="002319B2" w:rsidRDefault="002319B2" w:rsidP="002319B2">
      <w:pPr>
        <w:pStyle w:val="INCISO"/>
        <w:numPr>
          <w:ilvl w:val="0"/>
          <w:numId w:val="29"/>
        </w:numPr>
        <w:spacing w:after="0" w:line="240" w:lineRule="exact"/>
        <w:rPr>
          <w:sz w:val="21"/>
          <w:szCs w:val="21"/>
        </w:rPr>
      </w:pPr>
    </w:p>
    <w:p w14:paraId="65D22ED5" w14:textId="7BC41535" w:rsidR="00616016" w:rsidRDefault="007D370A" w:rsidP="007D370A">
      <w:pPr>
        <w:ind w:left="708"/>
        <w:rPr>
          <w:rFonts w:ascii="Arial" w:hAnsi="Arial" w:cs="Arial"/>
          <w:b/>
          <w:sz w:val="21"/>
          <w:szCs w:val="21"/>
        </w:rPr>
      </w:pPr>
      <w:r w:rsidRPr="00D20B4B">
        <w:rPr>
          <w:rFonts w:ascii="Arial" w:hAnsi="Arial" w:cs="Arial"/>
          <w:sz w:val="21"/>
          <w:szCs w:val="21"/>
        </w:rPr>
        <w:t>Está integrado por el gasto corriente de operación, salarios, licitaciones, la caseta de cobro de Libramiento Norte Tixtla Montaña Baja, registro de las depreciaciones y la cancelación de obras en proceso ya finiquitadas en el presente ejercicio,</w:t>
      </w:r>
      <w:r>
        <w:rPr>
          <w:rFonts w:ascii="Arial" w:hAnsi="Arial" w:cs="Arial"/>
          <w:sz w:val="21"/>
          <w:szCs w:val="21"/>
        </w:rPr>
        <w:t xml:space="preserve"> así como el registro de los gastos indirectos de las obras de inversión,</w:t>
      </w:r>
      <w:r w:rsidRPr="00D20B4B">
        <w:rPr>
          <w:rFonts w:ascii="Arial" w:hAnsi="Arial" w:cs="Arial"/>
          <w:sz w:val="21"/>
          <w:szCs w:val="21"/>
        </w:rPr>
        <w:t xml:space="preserve"> reflejando un saldo </w:t>
      </w:r>
      <w:r w:rsidR="00A2774B">
        <w:rPr>
          <w:rFonts w:ascii="Arial" w:hAnsi="Arial" w:cs="Arial"/>
          <w:b/>
          <w:sz w:val="21"/>
          <w:szCs w:val="21"/>
        </w:rPr>
        <w:t>30 de septiembre</w:t>
      </w:r>
      <w:r w:rsidR="00A2774B">
        <w:rPr>
          <w:rFonts w:ascii="Arial" w:hAnsi="Arial" w:cs="Arial"/>
          <w:b/>
          <w:sz w:val="21"/>
          <w:szCs w:val="21"/>
        </w:rPr>
        <w:t xml:space="preserve"> </w:t>
      </w:r>
      <w:r w:rsidR="00016693">
        <w:rPr>
          <w:rFonts w:ascii="Arial" w:hAnsi="Arial" w:cs="Arial"/>
          <w:b/>
          <w:sz w:val="21"/>
          <w:szCs w:val="21"/>
        </w:rPr>
        <w:t xml:space="preserve">de 2026 </w:t>
      </w:r>
      <w:r w:rsidRPr="00D20B4B">
        <w:rPr>
          <w:rFonts w:ascii="Arial" w:hAnsi="Arial" w:cs="Arial"/>
          <w:sz w:val="21"/>
          <w:szCs w:val="21"/>
        </w:rPr>
        <w:t xml:space="preserve">de </w:t>
      </w:r>
      <w:r w:rsidR="00332511" w:rsidRPr="00332511">
        <w:rPr>
          <w:rFonts w:ascii="Arial" w:hAnsi="Arial" w:cs="Arial"/>
          <w:b/>
          <w:sz w:val="21"/>
          <w:szCs w:val="21"/>
        </w:rPr>
        <w:t>52,501,581.02</w:t>
      </w:r>
    </w:p>
    <w:p w14:paraId="15918301" w14:textId="5A14AA32" w:rsidR="007D370A" w:rsidRDefault="007D370A" w:rsidP="007D370A">
      <w:pPr>
        <w:ind w:left="708"/>
        <w:rPr>
          <w:rFonts w:ascii="Arial" w:hAnsi="Arial" w:cs="Arial"/>
          <w:b/>
          <w:sz w:val="21"/>
          <w:szCs w:val="21"/>
        </w:rPr>
      </w:pPr>
      <w:r w:rsidRPr="00D20B4B">
        <w:rPr>
          <w:rFonts w:ascii="Arial" w:hAnsi="Arial" w:cs="Arial"/>
          <w:b/>
          <w:sz w:val="21"/>
          <w:szCs w:val="21"/>
        </w:rPr>
        <w:tab/>
      </w:r>
    </w:p>
    <w:p w14:paraId="54F2A7D4" w14:textId="77777777" w:rsidR="00A407CF" w:rsidRDefault="00A407CF" w:rsidP="007D370A">
      <w:pPr>
        <w:ind w:left="708"/>
        <w:rPr>
          <w:rFonts w:ascii="Arial" w:hAnsi="Arial" w:cs="Arial"/>
          <w:b/>
          <w:sz w:val="21"/>
          <w:szCs w:val="21"/>
        </w:rPr>
      </w:pPr>
    </w:p>
    <w:p w14:paraId="6D00E4BA" w14:textId="77777777" w:rsidR="00016693" w:rsidRDefault="00016693" w:rsidP="007D370A">
      <w:pPr>
        <w:ind w:left="708"/>
        <w:rPr>
          <w:rFonts w:ascii="Arial" w:hAnsi="Arial" w:cs="Arial"/>
          <w:b/>
          <w:sz w:val="21"/>
          <w:szCs w:val="21"/>
        </w:rPr>
      </w:pPr>
    </w:p>
    <w:p w14:paraId="43F6587E" w14:textId="29A5406F" w:rsidR="00AB6A3F" w:rsidRPr="002A195D" w:rsidRDefault="00AB6A3F" w:rsidP="00AB6A3F">
      <w:pPr>
        <w:pStyle w:val="INCISO"/>
        <w:spacing w:after="0" w:line="240" w:lineRule="auto"/>
        <w:ind w:left="648"/>
        <w:rPr>
          <w:b/>
          <w:smallCaps/>
          <w:sz w:val="21"/>
          <w:szCs w:val="21"/>
        </w:rPr>
      </w:pPr>
      <w:r w:rsidRPr="002A195D">
        <w:rPr>
          <w:b/>
          <w:smallCaps/>
          <w:sz w:val="21"/>
          <w:szCs w:val="21"/>
        </w:rPr>
        <w:lastRenderedPageBreak/>
        <w:t>I</w:t>
      </w:r>
      <w:r w:rsidR="007D370A" w:rsidRPr="002A195D">
        <w:rPr>
          <w:b/>
          <w:smallCaps/>
          <w:sz w:val="21"/>
          <w:szCs w:val="21"/>
        </w:rPr>
        <w:t>I</w:t>
      </w:r>
      <w:r w:rsidRPr="002A195D">
        <w:rPr>
          <w:b/>
          <w:smallCaps/>
          <w:sz w:val="21"/>
          <w:szCs w:val="21"/>
        </w:rPr>
        <w:t>)</w:t>
      </w:r>
      <w:r w:rsidRPr="002A195D">
        <w:rPr>
          <w:b/>
          <w:smallCaps/>
          <w:sz w:val="21"/>
          <w:szCs w:val="21"/>
        </w:rPr>
        <w:tab/>
        <w:t>Notas al Estado de Situación Financiera</w:t>
      </w:r>
    </w:p>
    <w:p w14:paraId="75B2BF25" w14:textId="77777777" w:rsidR="007D370A" w:rsidRPr="00D4330D" w:rsidRDefault="007D370A" w:rsidP="00AB6A3F">
      <w:pPr>
        <w:pStyle w:val="INCISO"/>
        <w:spacing w:after="0" w:line="240" w:lineRule="auto"/>
        <w:ind w:left="648"/>
        <w:rPr>
          <w:b/>
          <w:smallCaps/>
          <w:sz w:val="21"/>
          <w:szCs w:val="21"/>
          <w:u w:val="single"/>
        </w:rPr>
      </w:pPr>
    </w:p>
    <w:p w14:paraId="5CADB6D5" w14:textId="43A598CC" w:rsidR="00AB6A3F" w:rsidRDefault="00AB6A3F" w:rsidP="00AB6A3F">
      <w:pPr>
        <w:pStyle w:val="Texto"/>
        <w:spacing w:after="0" w:line="240" w:lineRule="auto"/>
        <w:rPr>
          <w:b/>
          <w:sz w:val="21"/>
          <w:szCs w:val="21"/>
        </w:rPr>
      </w:pPr>
      <w:r w:rsidRPr="00D20B4B">
        <w:rPr>
          <w:b/>
          <w:sz w:val="21"/>
          <w:szCs w:val="21"/>
        </w:rPr>
        <w:t>Activo</w:t>
      </w:r>
    </w:p>
    <w:p w14:paraId="1D54D8B8" w14:textId="68A3F1C2" w:rsidR="007D370A" w:rsidRDefault="007D370A" w:rsidP="00AB6A3F">
      <w:pPr>
        <w:pStyle w:val="Texto"/>
        <w:spacing w:after="0" w:line="240" w:lineRule="auto"/>
        <w:rPr>
          <w:b/>
          <w:sz w:val="21"/>
          <w:szCs w:val="21"/>
        </w:rPr>
      </w:pPr>
    </w:p>
    <w:p w14:paraId="747E8467" w14:textId="22D70975" w:rsidR="002A195D" w:rsidRPr="002419CF" w:rsidRDefault="002A195D" w:rsidP="002A195D">
      <w:pPr>
        <w:pStyle w:val="Texto"/>
        <w:spacing w:after="0" w:line="240" w:lineRule="auto"/>
        <w:ind w:firstLine="708"/>
        <w:rPr>
          <w:b/>
          <w:sz w:val="21"/>
          <w:szCs w:val="21"/>
        </w:rPr>
      </w:pPr>
      <w:r w:rsidRPr="002419CF">
        <w:rPr>
          <w:b/>
          <w:sz w:val="21"/>
          <w:szCs w:val="21"/>
        </w:rPr>
        <w:t xml:space="preserve">Efectivo y Equivalentes </w:t>
      </w:r>
    </w:p>
    <w:p w14:paraId="2E9297D6" w14:textId="77777777" w:rsidR="002A195D" w:rsidRPr="00467F34" w:rsidRDefault="002A195D" w:rsidP="00AB6A3F">
      <w:pPr>
        <w:pStyle w:val="Texto"/>
        <w:spacing w:after="0" w:line="240" w:lineRule="auto"/>
        <w:rPr>
          <w:b/>
          <w:sz w:val="21"/>
          <w:szCs w:val="21"/>
        </w:rPr>
      </w:pPr>
    </w:p>
    <w:p w14:paraId="54F8A633" w14:textId="2A8845A3" w:rsidR="00AB6A3F" w:rsidRPr="00B44F21" w:rsidRDefault="00AB6A3F" w:rsidP="00B44F21">
      <w:pPr>
        <w:pStyle w:val="Prrafodelista"/>
        <w:numPr>
          <w:ilvl w:val="0"/>
          <w:numId w:val="30"/>
        </w:numPr>
        <w:spacing w:after="0" w:line="240" w:lineRule="auto"/>
        <w:rPr>
          <w:rFonts w:ascii="Arial" w:hAnsi="Arial" w:cs="Arial"/>
          <w:b/>
          <w:sz w:val="21"/>
          <w:szCs w:val="21"/>
        </w:rPr>
      </w:pPr>
    </w:p>
    <w:p w14:paraId="1F56A270" w14:textId="4707EE06" w:rsidR="00B44F21" w:rsidRDefault="00AB6A3F" w:rsidP="00B44F21">
      <w:pPr>
        <w:pStyle w:val="Prrafodelista"/>
        <w:spacing w:after="0" w:line="240" w:lineRule="auto"/>
        <w:rPr>
          <w:rFonts w:ascii="Arial" w:hAnsi="Arial" w:cs="Arial"/>
          <w:sz w:val="21"/>
          <w:szCs w:val="21"/>
        </w:rPr>
      </w:pPr>
      <w:r w:rsidRPr="00D20B4B">
        <w:rPr>
          <w:rFonts w:ascii="Arial" w:hAnsi="Arial" w:cs="Arial"/>
          <w:sz w:val="21"/>
          <w:szCs w:val="21"/>
        </w:rPr>
        <w:t xml:space="preserve">Se tiene una disponibilidad financiera en las cuentas bancarias al </w:t>
      </w:r>
      <w:r w:rsidR="00A2774B">
        <w:rPr>
          <w:rFonts w:ascii="Arial" w:hAnsi="Arial" w:cs="Arial"/>
          <w:b/>
          <w:sz w:val="21"/>
          <w:szCs w:val="21"/>
        </w:rPr>
        <w:t>30 de septiembre</w:t>
      </w:r>
      <w:r w:rsidR="00A2774B">
        <w:rPr>
          <w:rFonts w:ascii="Arial" w:hAnsi="Arial" w:cs="Arial"/>
          <w:b/>
          <w:sz w:val="21"/>
          <w:szCs w:val="21"/>
        </w:rPr>
        <w:t xml:space="preserve"> </w:t>
      </w:r>
      <w:r w:rsidR="00016693">
        <w:rPr>
          <w:rFonts w:ascii="Arial" w:hAnsi="Arial" w:cs="Arial"/>
          <w:b/>
          <w:sz w:val="21"/>
          <w:szCs w:val="21"/>
        </w:rPr>
        <w:t xml:space="preserve">de 2026 </w:t>
      </w:r>
      <w:r w:rsidRPr="00D20B4B">
        <w:rPr>
          <w:rFonts w:ascii="Arial" w:hAnsi="Arial" w:cs="Arial"/>
          <w:sz w:val="21"/>
          <w:szCs w:val="21"/>
        </w:rPr>
        <w:t>de</w:t>
      </w:r>
      <w:r w:rsidR="00913BEB">
        <w:rPr>
          <w:rFonts w:ascii="Arial" w:hAnsi="Arial" w:cs="Arial"/>
          <w:sz w:val="21"/>
          <w:szCs w:val="21"/>
        </w:rPr>
        <w:t xml:space="preserve"> </w:t>
      </w:r>
      <w:r w:rsidR="008C481F">
        <w:rPr>
          <w:rFonts w:ascii="Arial" w:hAnsi="Arial" w:cs="Arial"/>
          <w:sz w:val="21"/>
          <w:szCs w:val="21"/>
        </w:rPr>
        <w:t xml:space="preserve">  </w:t>
      </w:r>
      <w:r w:rsidRPr="00D20B4B">
        <w:rPr>
          <w:rFonts w:ascii="Arial" w:hAnsi="Arial" w:cs="Arial"/>
          <w:b/>
          <w:sz w:val="21"/>
          <w:szCs w:val="21"/>
        </w:rPr>
        <w:t>$</w:t>
      </w:r>
      <w:r w:rsidR="00332511" w:rsidRPr="00332511">
        <w:rPr>
          <w:rFonts w:ascii="Arial" w:hAnsi="Arial" w:cs="Arial"/>
          <w:b/>
          <w:bCs/>
          <w:sz w:val="21"/>
          <w:szCs w:val="21"/>
        </w:rPr>
        <w:t>48,775,613.28</w:t>
      </w:r>
      <w:r w:rsidR="00332511" w:rsidRPr="00332511">
        <w:rPr>
          <w:rFonts w:ascii="Arial" w:hAnsi="Arial" w:cs="Arial"/>
          <w:b/>
          <w:bCs/>
          <w:sz w:val="21"/>
          <w:szCs w:val="21"/>
        </w:rPr>
        <w:t xml:space="preserve"> </w:t>
      </w:r>
      <w:r w:rsidRPr="00D20B4B">
        <w:rPr>
          <w:rFonts w:ascii="Arial" w:hAnsi="Arial" w:cs="Arial"/>
          <w:sz w:val="21"/>
          <w:szCs w:val="21"/>
        </w:rPr>
        <w:t xml:space="preserve">para hacer frente a los compromisos de los diversos programas de obras que tiene el Organismo. </w:t>
      </w:r>
    </w:p>
    <w:p w14:paraId="210BB82F" w14:textId="7A13CD7B" w:rsidR="00AB6A3F" w:rsidRDefault="00AB6A3F" w:rsidP="00AB6A3F">
      <w:pPr>
        <w:pStyle w:val="Prrafodelista"/>
        <w:spacing w:after="0" w:line="240" w:lineRule="auto"/>
        <w:rPr>
          <w:rFonts w:ascii="Arial" w:hAnsi="Arial" w:cs="Arial"/>
          <w:sz w:val="21"/>
          <w:szCs w:val="21"/>
        </w:rPr>
      </w:pPr>
    </w:p>
    <w:p w14:paraId="64BED7C6" w14:textId="2D6C681F" w:rsidR="002419CF" w:rsidRDefault="002419CF" w:rsidP="002419CF">
      <w:pPr>
        <w:pStyle w:val="Texto"/>
        <w:spacing w:after="0" w:line="240" w:lineRule="auto"/>
        <w:ind w:firstLine="708"/>
        <w:rPr>
          <w:b/>
          <w:sz w:val="21"/>
          <w:szCs w:val="21"/>
        </w:rPr>
      </w:pPr>
      <w:r w:rsidRPr="002419CF">
        <w:rPr>
          <w:b/>
          <w:sz w:val="21"/>
          <w:szCs w:val="21"/>
        </w:rPr>
        <w:t>Derechos a recibir Efectivo y Equivalentes y Bienes o Servicios</w:t>
      </w:r>
    </w:p>
    <w:p w14:paraId="32E33AAA" w14:textId="26D78026" w:rsidR="002419CF" w:rsidRDefault="002419CF" w:rsidP="002419CF">
      <w:pPr>
        <w:pStyle w:val="Texto"/>
        <w:numPr>
          <w:ilvl w:val="0"/>
          <w:numId w:val="30"/>
        </w:numPr>
        <w:spacing w:after="0" w:line="240" w:lineRule="auto"/>
        <w:rPr>
          <w:b/>
          <w:sz w:val="21"/>
          <w:szCs w:val="21"/>
        </w:rPr>
      </w:pPr>
    </w:p>
    <w:p w14:paraId="2282E871" w14:textId="77777777" w:rsidR="002419CF" w:rsidRPr="002419CF" w:rsidRDefault="002419CF" w:rsidP="002419CF">
      <w:pPr>
        <w:pStyle w:val="Texto"/>
        <w:spacing w:after="0" w:line="240" w:lineRule="auto"/>
        <w:rPr>
          <w:b/>
          <w:sz w:val="21"/>
          <w:szCs w:val="21"/>
        </w:rPr>
      </w:pPr>
    </w:p>
    <w:p w14:paraId="4321B59C" w14:textId="5928B9B4" w:rsidR="00AB6A3F" w:rsidRPr="00016B0C" w:rsidRDefault="002419CF" w:rsidP="002419CF">
      <w:pPr>
        <w:spacing w:after="0" w:line="240" w:lineRule="auto"/>
        <w:ind w:left="426"/>
        <w:rPr>
          <w:rFonts w:ascii="Arial" w:hAnsi="Arial" w:cs="Arial"/>
          <w:bCs/>
          <w:sz w:val="21"/>
          <w:szCs w:val="21"/>
        </w:rPr>
      </w:pPr>
      <w:r w:rsidRPr="00016B0C">
        <w:rPr>
          <w:rFonts w:ascii="Arial" w:hAnsi="Arial" w:cs="Arial"/>
          <w:bCs/>
          <w:sz w:val="21"/>
          <w:szCs w:val="21"/>
        </w:rPr>
        <w:t xml:space="preserve">-  </w:t>
      </w:r>
      <w:r w:rsidR="00AB6A3F" w:rsidRPr="00016B0C">
        <w:rPr>
          <w:rFonts w:ascii="Arial" w:hAnsi="Arial" w:cs="Arial"/>
          <w:bCs/>
          <w:sz w:val="21"/>
          <w:szCs w:val="21"/>
        </w:rPr>
        <w:t>CUENTAS POR COBRAR A CORTO PLAZO.</w:t>
      </w:r>
    </w:p>
    <w:p w14:paraId="17D7EE14" w14:textId="06095F38" w:rsidR="00DD470E" w:rsidRDefault="00AB6A3F" w:rsidP="00AB6A3F">
      <w:pPr>
        <w:pStyle w:val="Prrafodelista"/>
        <w:spacing w:after="0" w:line="240" w:lineRule="auto"/>
        <w:rPr>
          <w:rFonts w:ascii="Arial" w:hAnsi="Arial" w:cs="Arial"/>
          <w:b/>
          <w:sz w:val="21"/>
          <w:szCs w:val="21"/>
        </w:rPr>
      </w:pPr>
      <w:r w:rsidRPr="00D20B4B">
        <w:rPr>
          <w:rFonts w:ascii="Arial" w:hAnsi="Arial" w:cs="Arial"/>
          <w:sz w:val="21"/>
          <w:szCs w:val="21"/>
        </w:rPr>
        <w:t xml:space="preserve">Se encuentra integrado por </w:t>
      </w:r>
      <w:r w:rsidR="00110206">
        <w:rPr>
          <w:rFonts w:ascii="Arial" w:hAnsi="Arial" w:cs="Arial"/>
          <w:sz w:val="21"/>
          <w:szCs w:val="21"/>
        </w:rPr>
        <w:t xml:space="preserve">el </w:t>
      </w:r>
      <w:r w:rsidRPr="00D20B4B">
        <w:rPr>
          <w:rFonts w:ascii="Arial" w:hAnsi="Arial" w:cs="Arial"/>
          <w:sz w:val="21"/>
          <w:szCs w:val="21"/>
        </w:rPr>
        <w:t>I.V.A. acreditable</w:t>
      </w:r>
      <w:r w:rsidR="00876081">
        <w:rPr>
          <w:rFonts w:ascii="Arial" w:hAnsi="Arial" w:cs="Arial"/>
          <w:sz w:val="21"/>
          <w:szCs w:val="21"/>
        </w:rPr>
        <w:t xml:space="preserve"> e </w:t>
      </w:r>
      <w:r w:rsidR="00876081" w:rsidRPr="00D20B4B">
        <w:rPr>
          <w:rFonts w:ascii="Arial" w:hAnsi="Arial" w:cs="Arial"/>
          <w:sz w:val="21"/>
          <w:szCs w:val="21"/>
        </w:rPr>
        <w:t>I.V.A. acreditable</w:t>
      </w:r>
      <w:r w:rsidR="00876081">
        <w:rPr>
          <w:rFonts w:ascii="Arial" w:hAnsi="Arial" w:cs="Arial"/>
          <w:sz w:val="21"/>
          <w:szCs w:val="21"/>
        </w:rPr>
        <w:t xml:space="preserve"> por pagar</w:t>
      </w:r>
      <w:r w:rsidRPr="00D20B4B">
        <w:rPr>
          <w:rFonts w:ascii="Arial" w:hAnsi="Arial" w:cs="Arial"/>
          <w:sz w:val="21"/>
          <w:szCs w:val="21"/>
        </w:rPr>
        <w:t xml:space="preserve">. El saldo reflejado al </w:t>
      </w:r>
      <w:r w:rsidR="00A2774B">
        <w:rPr>
          <w:rFonts w:ascii="Arial" w:hAnsi="Arial" w:cs="Arial"/>
          <w:b/>
          <w:sz w:val="21"/>
          <w:szCs w:val="21"/>
        </w:rPr>
        <w:t>30 de septiembre</w:t>
      </w:r>
      <w:r w:rsidR="00A2774B">
        <w:rPr>
          <w:rFonts w:ascii="Arial" w:hAnsi="Arial" w:cs="Arial"/>
          <w:b/>
          <w:sz w:val="21"/>
          <w:szCs w:val="21"/>
        </w:rPr>
        <w:t xml:space="preserve"> </w:t>
      </w:r>
      <w:r w:rsidR="00016693">
        <w:rPr>
          <w:rFonts w:ascii="Arial" w:hAnsi="Arial" w:cs="Arial"/>
          <w:b/>
          <w:sz w:val="21"/>
          <w:szCs w:val="21"/>
        </w:rPr>
        <w:t xml:space="preserve">de 2026 </w:t>
      </w:r>
      <w:r w:rsidRPr="00D20B4B">
        <w:rPr>
          <w:rFonts w:ascii="Arial" w:hAnsi="Arial" w:cs="Arial"/>
          <w:sz w:val="21"/>
          <w:szCs w:val="21"/>
        </w:rPr>
        <w:t xml:space="preserve">es de </w:t>
      </w:r>
      <w:r w:rsidRPr="00D20B4B">
        <w:rPr>
          <w:rFonts w:ascii="Arial" w:hAnsi="Arial" w:cs="Arial"/>
          <w:b/>
          <w:sz w:val="21"/>
          <w:szCs w:val="21"/>
        </w:rPr>
        <w:t>$</w:t>
      </w:r>
      <w:r w:rsidRPr="00D20B4B">
        <w:rPr>
          <w:rFonts w:ascii="Arial" w:hAnsi="Arial" w:cs="Arial"/>
          <w:sz w:val="21"/>
          <w:szCs w:val="21"/>
        </w:rPr>
        <w:t xml:space="preserve"> </w:t>
      </w:r>
      <w:r w:rsidR="00332511" w:rsidRPr="00332511">
        <w:rPr>
          <w:rFonts w:ascii="Arial" w:hAnsi="Arial" w:cs="Arial"/>
          <w:b/>
          <w:sz w:val="21"/>
          <w:szCs w:val="21"/>
        </w:rPr>
        <w:t>43,515.00</w:t>
      </w:r>
    </w:p>
    <w:p w14:paraId="6810914F" w14:textId="1B187AC5" w:rsidR="0019187A" w:rsidRPr="00016B0C" w:rsidRDefault="0019187A" w:rsidP="002419CF">
      <w:pPr>
        <w:pStyle w:val="Prrafodelista"/>
        <w:numPr>
          <w:ilvl w:val="0"/>
          <w:numId w:val="30"/>
        </w:numPr>
        <w:spacing w:after="0" w:line="240" w:lineRule="auto"/>
        <w:rPr>
          <w:rFonts w:ascii="Arial" w:hAnsi="Arial" w:cs="Arial"/>
          <w:b/>
          <w:sz w:val="21"/>
          <w:szCs w:val="21"/>
        </w:rPr>
      </w:pPr>
    </w:p>
    <w:p w14:paraId="3F8B912E" w14:textId="0657593A" w:rsidR="00AB6A3F" w:rsidRPr="00016B0C" w:rsidRDefault="00AB6A3F" w:rsidP="002419CF">
      <w:pPr>
        <w:pStyle w:val="Prrafodelista"/>
        <w:numPr>
          <w:ilvl w:val="0"/>
          <w:numId w:val="19"/>
        </w:numPr>
        <w:spacing w:after="0" w:line="240" w:lineRule="auto"/>
        <w:ind w:left="426" w:firstLine="0"/>
        <w:rPr>
          <w:rFonts w:ascii="Arial" w:hAnsi="Arial" w:cs="Arial"/>
          <w:bCs/>
          <w:sz w:val="21"/>
          <w:szCs w:val="21"/>
        </w:rPr>
      </w:pPr>
      <w:r w:rsidRPr="00016B0C">
        <w:rPr>
          <w:rFonts w:ascii="Arial" w:hAnsi="Arial" w:cs="Arial"/>
          <w:bCs/>
          <w:sz w:val="21"/>
          <w:szCs w:val="21"/>
        </w:rPr>
        <w:t>DEUDORES DIVERSOS POR COBRAR A CORTO PLAZO.</w:t>
      </w:r>
    </w:p>
    <w:p w14:paraId="7D76512D" w14:textId="69DCA10E" w:rsidR="00A41EF5" w:rsidRDefault="00AB6A3F" w:rsidP="00B8591C">
      <w:pPr>
        <w:pStyle w:val="Prrafodelista"/>
        <w:spacing w:after="0" w:line="240" w:lineRule="auto"/>
        <w:rPr>
          <w:rFonts w:ascii="Arial" w:hAnsi="Arial" w:cs="Arial"/>
          <w:b/>
          <w:color w:val="FFFFFF" w:themeColor="background1"/>
          <w:sz w:val="21"/>
          <w:szCs w:val="21"/>
        </w:rPr>
      </w:pPr>
      <w:r w:rsidRPr="00D20B4B">
        <w:rPr>
          <w:rFonts w:ascii="Arial" w:hAnsi="Arial" w:cs="Arial"/>
          <w:sz w:val="21"/>
          <w:szCs w:val="21"/>
        </w:rPr>
        <w:t xml:space="preserve">Se encuentra integrada por las cuentas de Deudores diversos por Indirecto y por Obra, en el que se registra los recursos que se utilizan para cubrir gastos de viáticos, diesel, gasolina, peajes entre otros; así como el recurso pendiente de comprobar con las facturas originales de obras por contrato. El saldo reflejado al </w:t>
      </w:r>
      <w:r w:rsidR="00A2774B">
        <w:rPr>
          <w:rFonts w:ascii="Arial" w:hAnsi="Arial" w:cs="Arial"/>
          <w:b/>
          <w:sz w:val="21"/>
          <w:szCs w:val="21"/>
        </w:rPr>
        <w:t>30 de septiembre</w:t>
      </w:r>
      <w:r w:rsidR="00A2774B">
        <w:rPr>
          <w:rFonts w:ascii="Arial" w:hAnsi="Arial" w:cs="Arial"/>
          <w:b/>
          <w:sz w:val="21"/>
          <w:szCs w:val="21"/>
        </w:rPr>
        <w:t xml:space="preserve"> </w:t>
      </w:r>
      <w:r w:rsidR="003C0D15">
        <w:rPr>
          <w:rFonts w:ascii="Arial" w:hAnsi="Arial" w:cs="Arial"/>
          <w:b/>
          <w:sz w:val="21"/>
          <w:szCs w:val="21"/>
        </w:rPr>
        <w:t xml:space="preserve">de 2026 </w:t>
      </w:r>
      <w:r w:rsidRPr="00D20B4B">
        <w:rPr>
          <w:rFonts w:ascii="Arial" w:hAnsi="Arial" w:cs="Arial"/>
          <w:sz w:val="21"/>
          <w:szCs w:val="21"/>
        </w:rPr>
        <w:t>es de $</w:t>
      </w:r>
      <w:r w:rsidR="00B72B87">
        <w:rPr>
          <w:rFonts w:ascii="Arial" w:hAnsi="Arial" w:cs="Arial"/>
          <w:sz w:val="21"/>
          <w:szCs w:val="21"/>
        </w:rPr>
        <w:t xml:space="preserve"> </w:t>
      </w:r>
      <w:r w:rsidR="00332511" w:rsidRPr="00332511">
        <w:rPr>
          <w:rFonts w:ascii="Arial" w:hAnsi="Arial" w:cs="Arial"/>
          <w:b/>
          <w:bCs/>
          <w:sz w:val="21"/>
          <w:szCs w:val="21"/>
        </w:rPr>
        <w:t>49,970,839.34</w:t>
      </w:r>
      <w:r w:rsidR="00C93F40">
        <w:rPr>
          <w:rFonts w:ascii="Arial" w:hAnsi="Arial" w:cs="Arial"/>
          <w:b/>
          <w:bCs/>
          <w:sz w:val="21"/>
          <w:szCs w:val="21"/>
        </w:rPr>
        <w:t xml:space="preserve">, </w:t>
      </w:r>
      <w:r w:rsidR="00C93F40">
        <w:rPr>
          <w:rFonts w:ascii="Arial" w:hAnsi="Arial" w:cs="Arial"/>
          <w:sz w:val="21"/>
          <w:szCs w:val="21"/>
        </w:rPr>
        <w:t xml:space="preserve">del cual corresponde al </w:t>
      </w:r>
      <w:r w:rsidR="00616016">
        <w:rPr>
          <w:rFonts w:ascii="Arial" w:hAnsi="Arial" w:cs="Arial"/>
          <w:b/>
          <w:bCs/>
          <w:sz w:val="21"/>
          <w:szCs w:val="21"/>
        </w:rPr>
        <w:t>96.</w:t>
      </w:r>
      <w:r w:rsidR="008C481F">
        <w:rPr>
          <w:rFonts w:ascii="Arial" w:hAnsi="Arial" w:cs="Arial"/>
          <w:b/>
          <w:bCs/>
          <w:sz w:val="21"/>
          <w:szCs w:val="21"/>
        </w:rPr>
        <w:t>52</w:t>
      </w:r>
      <w:r w:rsidR="00ED7587" w:rsidRPr="00ED7587">
        <w:rPr>
          <w:rFonts w:ascii="Arial" w:hAnsi="Arial" w:cs="Arial"/>
          <w:sz w:val="21"/>
          <w:szCs w:val="21"/>
        </w:rPr>
        <w:t>%</w:t>
      </w:r>
      <w:r w:rsidR="00C90E12" w:rsidRPr="00C90E12">
        <w:rPr>
          <w:rFonts w:ascii="Arial" w:hAnsi="Arial" w:cs="Arial"/>
          <w:sz w:val="21"/>
          <w:szCs w:val="21"/>
        </w:rPr>
        <w:t xml:space="preserve"> </w:t>
      </w:r>
      <w:r w:rsidR="00C93F40">
        <w:rPr>
          <w:rFonts w:ascii="Arial" w:hAnsi="Arial" w:cs="Arial"/>
          <w:sz w:val="21"/>
          <w:szCs w:val="21"/>
        </w:rPr>
        <w:t xml:space="preserve">administraciones pasadas y el </w:t>
      </w:r>
      <w:r w:rsidR="00CA2D72">
        <w:rPr>
          <w:rFonts w:ascii="Arial" w:hAnsi="Arial" w:cs="Arial"/>
          <w:b/>
          <w:bCs/>
          <w:sz w:val="21"/>
          <w:szCs w:val="21"/>
        </w:rPr>
        <w:t>3.</w:t>
      </w:r>
      <w:r w:rsidR="008C481F">
        <w:rPr>
          <w:rFonts w:ascii="Arial" w:hAnsi="Arial" w:cs="Arial"/>
          <w:b/>
          <w:bCs/>
          <w:sz w:val="21"/>
          <w:szCs w:val="21"/>
        </w:rPr>
        <w:t>48</w:t>
      </w:r>
      <w:r w:rsidR="00ED7587" w:rsidRPr="00ED7587">
        <w:rPr>
          <w:rFonts w:ascii="Arial" w:hAnsi="Arial" w:cs="Arial"/>
          <w:sz w:val="21"/>
          <w:szCs w:val="21"/>
        </w:rPr>
        <w:t xml:space="preserve"> </w:t>
      </w:r>
      <w:r w:rsidR="00C90E12" w:rsidRPr="00C90E12">
        <w:rPr>
          <w:rFonts w:ascii="Arial" w:hAnsi="Arial" w:cs="Arial"/>
          <w:sz w:val="21"/>
          <w:szCs w:val="21"/>
        </w:rPr>
        <w:t>%</w:t>
      </w:r>
      <w:r w:rsidR="00BF64F2" w:rsidRPr="00BF64F2">
        <w:rPr>
          <w:rFonts w:ascii="Arial" w:hAnsi="Arial" w:cs="Arial"/>
          <w:sz w:val="21"/>
          <w:szCs w:val="21"/>
        </w:rPr>
        <w:t xml:space="preserve"> </w:t>
      </w:r>
      <w:r w:rsidR="00C93F40">
        <w:rPr>
          <w:rFonts w:ascii="Arial" w:hAnsi="Arial" w:cs="Arial"/>
          <w:sz w:val="21"/>
          <w:szCs w:val="21"/>
        </w:rPr>
        <w:t>a la administración actual.</w:t>
      </w:r>
      <w:r w:rsidRPr="00D20B4B">
        <w:rPr>
          <w:rFonts w:ascii="Arial" w:hAnsi="Arial" w:cs="Arial"/>
          <w:b/>
          <w:color w:val="FFFFFF" w:themeColor="background1"/>
          <w:sz w:val="21"/>
          <w:szCs w:val="21"/>
        </w:rPr>
        <w:t xml:space="preserve"> </w:t>
      </w:r>
    </w:p>
    <w:p w14:paraId="6024F742" w14:textId="77777777" w:rsidR="00A41EF5" w:rsidRDefault="00A41EF5" w:rsidP="00B8591C">
      <w:pPr>
        <w:pStyle w:val="Prrafodelista"/>
        <w:spacing w:after="0" w:line="240" w:lineRule="auto"/>
        <w:rPr>
          <w:rFonts w:ascii="Arial" w:hAnsi="Arial" w:cs="Arial"/>
          <w:b/>
          <w:color w:val="FFFFFF" w:themeColor="background1"/>
          <w:sz w:val="21"/>
          <w:szCs w:val="21"/>
        </w:rPr>
      </w:pPr>
    </w:p>
    <w:p w14:paraId="28406879" w14:textId="545EE6FE" w:rsidR="00A41EF5" w:rsidRPr="00016B0C" w:rsidRDefault="00A41EF5" w:rsidP="002419CF">
      <w:pPr>
        <w:pStyle w:val="Prrafodelista"/>
        <w:numPr>
          <w:ilvl w:val="0"/>
          <w:numId w:val="19"/>
        </w:numPr>
        <w:ind w:left="426" w:firstLine="0"/>
        <w:rPr>
          <w:rFonts w:ascii="Arial" w:hAnsi="Arial" w:cs="Arial"/>
          <w:bCs/>
          <w:sz w:val="21"/>
          <w:szCs w:val="21"/>
        </w:rPr>
      </w:pPr>
      <w:r w:rsidRPr="00016B0C">
        <w:rPr>
          <w:rFonts w:ascii="Arial" w:hAnsi="Arial" w:cs="Arial"/>
          <w:bCs/>
          <w:sz w:val="21"/>
          <w:szCs w:val="21"/>
        </w:rPr>
        <w:t>DEUDORES POR ANTICIPOS DE LA TESORERÍA A CORTO PLAZO</w:t>
      </w:r>
    </w:p>
    <w:p w14:paraId="64FFE306" w14:textId="1C6FACF5" w:rsidR="00A41EF5" w:rsidRPr="00A41EF5" w:rsidRDefault="00A41EF5" w:rsidP="00A41EF5">
      <w:pPr>
        <w:pStyle w:val="Prrafodelista"/>
        <w:rPr>
          <w:rFonts w:ascii="Arial" w:hAnsi="Arial" w:cs="Arial"/>
          <w:sz w:val="21"/>
          <w:szCs w:val="21"/>
        </w:rPr>
      </w:pPr>
      <w:r>
        <w:rPr>
          <w:rFonts w:ascii="Arial" w:hAnsi="Arial" w:cs="Arial"/>
          <w:sz w:val="21"/>
          <w:szCs w:val="21"/>
        </w:rPr>
        <w:t xml:space="preserve">Corresponde a los </w:t>
      </w:r>
      <w:r w:rsidRPr="00A41EF5">
        <w:rPr>
          <w:rFonts w:ascii="Arial" w:hAnsi="Arial" w:cs="Arial"/>
          <w:sz w:val="21"/>
          <w:szCs w:val="21"/>
        </w:rPr>
        <w:t>Deudores por fondos revolventes o rotatorios</w:t>
      </w:r>
      <w:r>
        <w:rPr>
          <w:rFonts w:ascii="Arial" w:hAnsi="Arial" w:cs="Arial"/>
          <w:sz w:val="21"/>
          <w:szCs w:val="21"/>
        </w:rPr>
        <w:t>,</w:t>
      </w:r>
      <w:r w:rsidR="003A132C">
        <w:rPr>
          <w:rFonts w:ascii="Arial" w:hAnsi="Arial" w:cs="Arial"/>
          <w:sz w:val="21"/>
          <w:szCs w:val="21"/>
        </w:rPr>
        <w:t xml:space="preserve"> </w:t>
      </w:r>
      <w:r w:rsidR="00A77DF5" w:rsidRPr="00467F34">
        <w:rPr>
          <w:rFonts w:ascii="Arial" w:hAnsi="Arial" w:cs="Arial"/>
          <w:sz w:val="21"/>
          <w:szCs w:val="21"/>
        </w:rPr>
        <w:t>con el objeto de dar continuidad a la operación</w:t>
      </w:r>
      <w:r w:rsidR="00A77DF5">
        <w:rPr>
          <w:rFonts w:ascii="Arial" w:hAnsi="Arial" w:cs="Arial"/>
          <w:sz w:val="21"/>
          <w:szCs w:val="21"/>
        </w:rPr>
        <w:t>. L</w:t>
      </w:r>
      <w:r w:rsidR="00A77DF5" w:rsidRPr="00467F34">
        <w:rPr>
          <w:rFonts w:ascii="Arial" w:hAnsi="Arial" w:cs="Arial"/>
          <w:sz w:val="21"/>
          <w:szCs w:val="21"/>
        </w:rPr>
        <w:t>os cuales son validados por el Director</w:t>
      </w:r>
      <w:r w:rsidR="00914D2E">
        <w:rPr>
          <w:rFonts w:ascii="Arial" w:hAnsi="Arial" w:cs="Arial"/>
          <w:sz w:val="21"/>
          <w:szCs w:val="21"/>
        </w:rPr>
        <w:t xml:space="preserve"> </w:t>
      </w:r>
      <w:r w:rsidR="00A77DF5" w:rsidRPr="00467F34">
        <w:rPr>
          <w:rFonts w:ascii="Arial" w:hAnsi="Arial" w:cs="Arial"/>
          <w:sz w:val="21"/>
          <w:szCs w:val="21"/>
        </w:rPr>
        <w:t>de Administración y Finanzas y autorizados por el Director General del Organismo</w:t>
      </w:r>
      <w:r w:rsidR="00A77DF5">
        <w:rPr>
          <w:rFonts w:ascii="Arial" w:hAnsi="Arial" w:cs="Arial"/>
          <w:sz w:val="21"/>
          <w:szCs w:val="21"/>
        </w:rPr>
        <w:t>,</w:t>
      </w:r>
      <w:r w:rsidR="00A77DF5" w:rsidRPr="00A77DF5">
        <w:rPr>
          <w:rFonts w:ascii="Arial" w:hAnsi="Arial" w:cs="Arial"/>
          <w:sz w:val="21"/>
          <w:szCs w:val="21"/>
        </w:rPr>
        <w:t xml:space="preserve"> </w:t>
      </w:r>
      <w:r w:rsidR="00565AEF">
        <w:rPr>
          <w:rFonts w:ascii="Arial" w:hAnsi="Arial" w:cs="Arial"/>
          <w:sz w:val="21"/>
          <w:szCs w:val="21"/>
        </w:rPr>
        <w:t>de</w:t>
      </w:r>
      <w:r w:rsidR="00A77DF5">
        <w:rPr>
          <w:rFonts w:ascii="Arial" w:hAnsi="Arial" w:cs="Arial"/>
          <w:sz w:val="21"/>
          <w:szCs w:val="21"/>
        </w:rPr>
        <w:t xml:space="preserve"> </w:t>
      </w:r>
      <w:r w:rsidR="00A77DF5" w:rsidRPr="00467F34">
        <w:rPr>
          <w:rFonts w:ascii="Arial" w:hAnsi="Arial" w:cs="Arial"/>
          <w:sz w:val="21"/>
          <w:szCs w:val="21"/>
        </w:rPr>
        <w:t xml:space="preserve">la caseta de cobro de Libramiento Norte </w:t>
      </w:r>
      <w:r w:rsidRPr="00A41EF5">
        <w:rPr>
          <w:rFonts w:ascii="Arial" w:hAnsi="Arial" w:cs="Arial"/>
          <w:sz w:val="21"/>
          <w:szCs w:val="21"/>
        </w:rPr>
        <w:t xml:space="preserve">para </w:t>
      </w:r>
      <w:r w:rsidR="00565AEF" w:rsidRPr="00565AEF">
        <w:rPr>
          <w:rFonts w:ascii="Arial" w:hAnsi="Arial" w:cs="Arial"/>
          <w:sz w:val="21"/>
          <w:szCs w:val="21"/>
        </w:rPr>
        <w:t xml:space="preserve">Edmundo </w:t>
      </w:r>
      <w:r w:rsidR="00914D2E" w:rsidRPr="00565AEF">
        <w:rPr>
          <w:rFonts w:ascii="Arial" w:hAnsi="Arial" w:cs="Arial"/>
          <w:sz w:val="21"/>
          <w:szCs w:val="21"/>
        </w:rPr>
        <w:t>Vázquez</w:t>
      </w:r>
      <w:r w:rsidR="00565AEF" w:rsidRPr="00565AEF">
        <w:rPr>
          <w:rFonts w:ascii="Arial" w:hAnsi="Arial" w:cs="Arial"/>
          <w:sz w:val="21"/>
          <w:szCs w:val="21"/>
        </w:rPr>
        <w:t xml:space="preserve"> Cruz </w:t>
      </w:r>
      <w:r w:rsidR="00565AEF">
        <w:rPr>
          <w:rFonts w:ascii="Arial" w:hAnsi="Arial" w:cs="Arial"/>
          <w:sz w:val="21"/>
          <w:szCs w:val="21"/>
        </w:rPr>
        <w:t>por $</w:t>
      </w:r>
      <w:r w:rsidR="00565AEF" w:rsidRPr="00565AEF">
        <w:t xml:space="preserve"> </w:t>
      </w:r>
      <w:r w:rsidR="00565AEF" w:rsidRPr="00565AEF">
        <w:rPr>
          <w:rFonts w:ascii="Arial" w:hAnsi="Arial" w:cs="Arial"/>
          <w:sz w:val="21"/>
          <w:szCs w:val="21"/>
        </w:rPr>
        <w:t>31,510.00</w:t>
      </w:r>
      <w:r w:rsidR="00565AEF">
        <w:rPr>
          <w:rFonts w:ascii="Arial" w:hAnsi="Arial" w:cs="Arial"/>
          <w:sz w:val="21"/>
          <w:szCs w:val="21"/>
        </w:rPr>
        <w:t xml:space="preserve">, </w:t>
      </w:r>
      <w:r w:rsidRPr="00A41EF5">
        <w:rPr>
          <w:rFonts w:ascii="Arial" w:hAnsi="Arial" w:cs="Arial"/>
          <w:sz w:val="21"/>
          <w:szCs w:val="21"/>
        </w:rPr>
        <w:t>Armando De Jesús Leyva Bernal para cambio de morralla por $</w:t>
      </w:r>
      <w:r w:rsidR="00565AEF" w:rsidRPr="00565AEF">
        <w:t xml:space="preserve"> </w:t>
      </w:r>
      <w:r w:rsidR="00565AEF" w:rsidRPr="00565AEF">
        <w:rPr>
          <w:rFonts w:ascii="Arial" w:hAnsi="Arial" w:cs="Arial"/>
          <w:sz w:val="21"/>
          <w:szCs w:val="21"/>
        </w:rPr>
        <w:t xml:space="preserve">6,990.00 </w:t>
      </w:r>
      <w:r w:rsidRPr="00A41EF5">
        <w:rPr>
          <w:rFonts w:ascii="Arial" w:hAnsi="Arial" w:cs="Arial"/>
          <w:sz w:val="21"/>
          <w:szCs w:val="21"/>
        </w:rPr>
        <w:t>y Pedro García Feliciano por $</w:t>
      </w:r>
      <w:r w:rsidR="00565AEF" w:rsidRPr="00565AEF">
        <w:t xml:space="preserve"> </w:t>
      </w:r>
      <w:r w:rsidR="00254BC7">
        <w:rPr>
          <w:rFonts w:ascii="Arial" w:hAnsi="Arial" w:cs="Arial"/>
          <w:sz w:val="21"/>
          <w:szCs w:val="21"/>
        </w:rPr>
        <w:t>0.00</w:t>
      </w:r>
      <w:r w:rsidR="003C0D15">
        <w:rPr>
          <w:rFonts w:ascii="Arial" w:hAnsi="Arial" w:cs="Arial"/>
          <w:sz w:val="21"/>
          <w:szCs w:val="21"/>
        </w:rPr>
        <w:t xml:space="preserve"> </w:t>
      </w:r>
      <w:r w:rsidRPr="00A41EF5">
        <w:rPr>
          <w:rFonts w:ascii="Arial" w:hAnsi="Arial" w:cs="Arial"/>
          <w:sz w:val="21"/>
          <w:szCs w:val="21"/>
        </w:rPr>
        <w:t>de gastos operacionales de la entidad</w:t>
      </w:r>
      <w:r w:rsidR="003A132C">
        <w:rPr>
          <w:rFonts w:ascii="Arial" w:hAnsi="Arial" w:cs="Arial"/>
          <w:sz w:val="21"/>
          <w:szCs w:val="21"/>
        </w:rPr>
        <w:t xml:space="preserve"> al </w:t>
      </w:r>
      <w:r w:rsidR="00A2774B">
        <w:rPr>
          <w:rFonts w:ascii="Arial" w:hAnsi="Arial" w:cs="Arial"/>
          <w:b/>
          <w:sz w:val="21"/>
          <w:szCs w:val="21"/>
        </w:rPr>
        <w:t>30 de septiembre</w:t>
      </w:r>
      <w:r w:rsidR="00A2774B">
        <w:rPr>
          <w:rFonts w:ascii="Arial" w:hAnsi="Arial" w:cs="Arial"/>
          <w:b/>
          <w:sz w:val="21"/>
          <w:szCs w:val="21"/>
        </w:rPr>
        <w:t xml:space="preserve"> </w:t>
      </w:r>
      <w:r w:rsidR="003C0D15">
        <w:rPr>
          <w:rFonts w:ascii="Arial" w:hAnsi="Arial" w:cs="Arial"/>
          <w:b/>
          <w:sz w:val="21"/>
          <w:szCs w:val="21"/>
        </w:rPr>
        <w:t>de 2026</w:t>
      </w:r>
    </w:p>
    <w:p w14:paraId="115F6636" w14:textId="77777777" w:rsidR="00A41EF5" w:rsidRPr="00A41EF5" w:rsidRDefault="00A41EF5" w:rsidP="00A41EF5">
      <w:pPr>
        <w:pStyle w:val="Prrafodelista"/>
        <w:rPr>
          <w:rFonts w:ascii="Arial" w:hAnsi="Arial" w:cs="Arial"/>
          <w:b/>
          <w:sz w:val="21"/>
          <w:szCs w:val="21"/>
        </w:rPr>
      </w:pPr>
    </w:p>
    <w:p w14:paraId="5695B1F1" w14:textId="1550C98B" w:rsidR="00AB6A3F" w:rsidRPr="00016B0C" w:rsidRDefault="00AB6A3F" w:rsidP="002419CF">
      <w:pPr>
        <w:pStyle w:val="Prrafodelista"/>
        <w:numPr>
          <w:ilvl w:val="0"/>
          <w:numId w:val="19"/>
        </w:numPr>
        <w:spacing w:after="0" w:line="240" w:lineRule="auto"/>
        <w:ind w:left="426" w:firstLine="0"/>
        <w:rPr>
          <w:rFonts w:ascii="Arial" w:hAnsi="Arial" w:cs="Arial"/>
          <w:bCs/>
          <w:sz w:val="21"/>
          <w:szCs w:val="21"/>
        </w:rPr>
      </w:pPr>
      <w:r w:rsidRPr="00016B0C">
        <w:rPr>
          <w:rFonts w:ascii="Arial" w:hAnsi="Arial" w:cs="Arial"/>
          <w:bCs/>
          <w:sz w:val="21"/>
          <w:szCs w:val="21"/>
        </w:rPr>
        <w:t>ANTICIPO A PROVEEDORES POR ADQUISICIÓN DE BIENES INMUEBLES Y MUEBLES A CORTO PLAZO.</w:t>
      </w:r>
    </w:p>
    <w:p w14:paraId="47D858B2" w14:textId="2361AFA9" w:rsidR="00AB6A3F" w:rsidRPr="00D20B4B" w:rsidRDefault="00AB6A3F" w:rsidP="00AB6A3F">
      <w:pPr>
        <w:pStyle w:val="Prrafodelista"/>
        <w:spacing w:after="0" w:line="240" w:lineRule="auto"/>
        <w:rPr>
          <w:rFonts w:ascii="Arial" w:hAnsi="Arial" w:cs="Arial"/>
          <w:b/>
          <w:sz w:val="21"/>
          <w:szCs w:val="21"/>
        </w:rPr>
      </w:pPr>
      <w:r w:rsidRPr="00D20B4B">
        <w:rPr>
          <w:rFonts w:ascii="Arial" w:hAnsi="Arial" w:cs="Arial"/>
          <w:sz w:val="21"/>
          <w:szCs w:val="21"/>
        </w:rPr>
        <w:t>Son importes que se le dan al proveedor como parcialidad del monto pactado, para su posterior liquidación y comprobación del mismo, reflejando un saldo al</w:t>
      </w:r>
      <w:r w:rsidR="00F75829" w:rsidRPr="00D20B4B">
        <w:rPr>
          <w:rFonts w:ascii="Arial" w:hAnsi="Arial" w:cs="Arial"/>
          <w:sz w:val="21"/>
          <w:szCs w:val="21"/>
        </w:rPr>
        <w:t xml:space="preserve"> </w:t>
      </w:r>
      <w:r w:rsidR="00A2774B">
        <w:rPr>
          <w:rFonts w:ascii="Arial" w:hAnsi="Arial" w:cs="Arial"/>
          <w:b/>
          <w:sz w:val="21"/>
          <w:szCs w:val="21"/>
        </w:rPr>
        <w:t>30 de septiembre</w:t>
      </w:r>
      <w:r w:rsidR="00A2774B">
        <w:rPr>
          <w:rFonts w:ascii="Arial" w:hAnsi="Arial" w:cs="Arial"/>
          <w:b/>
          <w:sz w:val="21"/>
          <w:szCs w:val="21"/>
        </w:rPr>
        <w:t xml:space="preserve"> </w:t>
      </w:r>
      <w:r w:rsidR="003C0D15">
        <w:rPr>
          <w:rFonts w:ascii="Arial" w:hAnsi="Arial" w:cs="Arial"/>
          <w:b/>
          <w:sz w:val="21"/>
          <w:szCs w:val="21"/>
        </w:rPr>
        <w:t xml:space="preserve">de 2026 </w:t>
      </w:r>
      <w:r w:rsidRPr="00D20B4B">
        <w:rPr>
          <w:rFonts w:ascii="Arial" w:hAnsi="Arial" w:cs="Arial"/>
          <w:sz w:val="21"/>
          <w:szCs w:val="21"/>
        </w:rPr>
        <w:t>de</w:t>
      </w:r>
      <w:r w:rsidR="00CC6512">
        <w:rPr>
          <w:rFonts w:ascii="Arial" w:hAnsi="Arial" w:cs="Arial"/>
          <w:sz w:val="21"/>
          <w:szCs w:val="21"/>
        </w:rPr>
        <w:t xml:space="preserve"> </w:t>
      </w:r>
      <w:r w:rsidRPr="00D20B4B">
        <w:rPr>
          <w:rFonts w:ascii="Arial" w:hAnsi="Arial" w:cs="Arial"/>
          <w:b/>
          <w:sz w:val="21"/>
          <w:szCs w:val="21"/>
        </w:rPr>
        <w:t xml:space="preserve">$ </w:t>
      </w:r>
      <w:r w:rsidR="008E5A9E">
        <w:rPr>
          <w:rFonts w:ascii="Arial" w:hAnsi="Arial" w:cs="Arial"/>
          <w:b/>
          <w:sz w:val="21"/>
          <w:szCs w:val="21"/>
        </w:rPr>
        <w:t>99.82</w:t>
      </w:r>
    </w:p>
    <w:p w14:paraId="4318728F" w14:textId="77777777" w:rsidR="005E64F4" w:rsidRPr="00D20B4B" w:rsidRDefault="005E64F4" w:rsidP="00AB6A3F">
      <w:pPr>
        <w:pStyle w:val="Prrafodelista"/>
        <w:spacing w:after="0" w:line="240" w:lineRule="auto"/>
        <w:rPr>
          <w:rFonts w:ascii="Arial" w:hAnsi="Arial" w:cs="Arial"/>
          <w:b/>
          <w:color w:val="FFFFFF" w:themeColor="background1"/>
          <w:sz w:val="21"/>
          <w:szCs w:val="21"/>
        </w:rPr>
      </w:pPr>
    </w:p>
    <w:p w14:paraId="20462BC3" w14:textId="4604CAFC" w:rsidR="00AB6A3F" w:rsidRPr="00016B0C" w:rsidRDefault="00AB6A3F" w:rsidP="002419CF">
      <w:pPr>
        <w:pStyle w:val="Prrafodelista"/>
        <w:numPr>
          <w:ilvl w:val="0"/>
          <w:numId w:val="19"/>
        </w:numPr>
        <w:spacing w:after="0" w:line="240" w:lineRule="auto"/>
        <w:ind w:left="426" w:firstLine="0"/>
        <w:rPr>
          <w:rFonts w:ascii="Arial" w:hAnsi="Arial" w:cs="Arial"/>
          <w:bCs/>
          <w:sz w:val="21"/>
          <w:szCs w:val="21"/>
        </w:rPr>
      </w:pPr>
      <w:r w:rsidRPr="00016B0C">
        <w:rPr>
          <w:rFonts w:ascii="Arial" w:hAnsi="Arial" w:cs="Arial"/>
          <w:bCs/>
          <w:sz w:val="21"/>
          <w:szCs w:val="21"/>
        </w:rPr>
        <w:t>ANTICIPO A CONTRATISTAS POR OBRAS PÚBLICAS A CORTO PLAZO.</w:t>
      </w:r>
    </w:p>
    <w:p w14:paraId="6E2C5D55" w14:textId="00E4D068" w:rsidR="00AB6A3F" w:rsidRDefault="00330713" w:rsidP="00AB6A3F">
      <w:pPr>
        <w:pStyle w:val="Prrafodelista"/>
        <w:spacing w:after="0" w:line="240" w:lineRule="auto"/>
        <w:rPr>
          <w:rFonts w:ascii="Arial" w:hAnsi="Arial" w:cs="Arial"/>
          <w:sz w:val="21"/>
          <w:szCs w:val="21"/>
        </w:rPr>
      </w:pPr>
      <w:r>
        <w:rPr>
          <w:rFonts w:ascii="Arial" w:hAnsi="Arial" w:cs="Arial"/>
          <w:sz w:val="21"/>
          <w:szCs w:val="21"/>
        </w:rPr>
        <w:t>El saldo reflejado al</w:t>
      </w:r>
      <w:r w:rsidR="00E3659B">
        <w:rPr>
          <w:rFonts w:ascii="Arial" w:hAnsi="Arial" w:cs="Arial"/>
          <w:b/>
          <w:sz w:val="21"/>
          <w:szCs w:val="21"/>
        </w:rPr>
        <w:t xml:space="preserve"> </w:t>
      </w:r>
      <w:r w:rsidR="00A2774B">
        <w:rPr>
          <w:rFonts w:ascii="Arial" w:hAnsi="Arial" w:cs="Arial"/>
          <w:b/>
          <w:sz w:val="21"/>
          <w:szCs w:val="21"/>
        </w:rPr>
        <w:t>30 de septiembre</w:t>
      </w:r>
      <w:r w:rsidR="00A2774B">
        <w:rPr>
          <w:rFonts w:ascii="Arial" w:hAnsi="Arial" w:cs="Arial"/>
          <w:b/>
          <w:sz w:val="21"/>
          <w:szCs w:val="21"/>
        </w:rPr>
        <w:t xml:space="preserve"> </w:t>
      </w:r>
      <w:r w:rsidR="003C0D15">
        <w:rPr>
          <w:rFonts w:ascii="Arial" w:hAnsi="Arial" w:cs="Arial"/>
          <w:b/>
          <w:sz w:val="21"/>
          <w:szCs w:val="21"/>
        </w:rPr>
        <w:t xml:space="preserve">de 2026 </w:t>
      </w:r>
      <w:r w:rsidR="00AB6A3F" w:rsidRPr="00D20B4B">
        <w:rPr>
          <w:rFonts w:ascii="Arial" w:hAnsi="Arial" w:cs="Arial"/>
          <w:sz w:val="21"/>
          <w:szCs w:val="21"/>
        </w:rPr>
        <w:t>de</w:t>
      </w:r>
      <w:r w:rsidR="00F5330D">
        <w:rPr>
          <w:rFonts w:ascii="Arial" w:hAnsi="Arial" w:cs="Arial"/>
          <w:sz w:val="21"/>
          <w:szCs w:val="21"/>
        </w:rPr>
        <w:t xml:space="preserve"> </w:t>
      </w:r>
      <w:r w:rsidR="0010765B">
        <w:rPr>
          <w:rFonts w:ascii="Arial" w:hAnsi="Arial" w:cs="Arial"/>
          <w:sz w:val="21"/>
          <w:szCs w:val="21"/>
        </w:rPr>
        <w:t>$</w:t>
      </w:r>
      <w:r w:rsidR="0010765B" w:rsidRPr="0010765B">
        <w:rPr>
          <w:rFonts w:ascii="Arial" w:hAnsi="Arial" w:cs="Arial"/>
          <w:b/>
          <w:bCs/>
          <w:sz w:val="21"/>
          <w:szCs w:val="21"/>
        </w:rPr>
        <w:t xml:space="preserve">52,730,808.86 </w:t>
      </w:r>
      <w:r w:rsidR="00AB6A3F" w:rsidRPr="00D20B4B">
        <w:rPr>
          <w:rFonts w:ascii="Arial" w:hAnsi="Arial" w:cs="Arial"/>
          <w:sz w:val="21"/>
          <w:szCs w:val="21"/>
        </w:rPr>
        <w:t>del 30% ejecutada por contrato</w:t>
      </w:r>
      <w:r w:rsidR="00AB6A3F" w:rsidRPr="00D20B4B">
        <w:rPr>
          <w:rFonts w:ascii="Arial" w:hAnsi="Arial" w:cs="Arial"/>
          <w:b/>
          <w:sz w:val="21"/>
          <w:szCs w:val="21"/>
        </w:rPr>
        <w:t xml:space="preserve">, </w:t>
      </w:r>
      <w:r w:rsidR="00AB6A3F" w:rsidRPr="00D20B4B">
        <w:rPr>
          <w:rFonts w:ascii="Arial" w:hAnsi="Arial" w:cs="Arial"/>
          <w:sz w:val="21"/>
          <w:szCs w:val="21"/>
        </w:rPr>
        <w:t>mismos que se van amortizando en el pago de las estimaciones</w:t>
      </w:r>
      <w:r w:rsidR="00F5330D">
        <w:rPr>
          <w:rFonts w:ascii="Arial" w:hAnsi="Arial" w:cs="Arial"/>
          <w:sz w:val="21"/>
          <w:szCs w:val="21"/>
        </w:rPr>
        <w:t>.</w:t>
      </w:r>
      <w:r w:rsidR="005C02FE">
        <w:rPr>
          <w:rFonts w:ascii="Arial" w:hAnsi="Arial" w:cs="Arial"/>
          <w:sz w:val="21"/>
          <w:szCs w:val="21"/>
        </w:rPr>
        <w:t xml:space="preserve"> </w:t>
      </w:r>
      <w:r w:rsidR="00F5330D" w:rsidRPr="00DD470E">
        <w:rPr>
          <w:rFonts w:ascii="Arial" w:hAnsi="Arial" w:cs="Arial"/>
          <w:b/>
          <w:bCs/>
          <w:sz w:val="21"/>
          <w:szCs w:val="21"/>
        </w:rPr>
        <w:t>$</w:t>
      </w:r>
      <w:r w:rsidR="00F5330D">
        <w:rPr>
          <w:rFonts w:ascii="Arial" w:hAnsi="Arial" w:cs="Arial"/>
          <w:b/>
          <w:bCs/>
          <w:sz w:val="21"/>
          <w:szCs w:val="21"/>
        </w:rPr>
        <w:t xml:space="preserve"> </w:t>
      </w:r>
      <w:r w:rsidR="00D14582" w:rsidRPr="00D14582">
        <w:rPr>
          <w:rFonts w:ascii="Arial" w:hAnsi="Arial" w:cs="Arial"/>
          <w:b/>
          <w:sz w:val="21"/>
          <w:szCs w:val="21"/>
        </w:rPr>
        <w:t xml:space="preserve">3,993,018.52 </w:t>
      </w:r>
      <w:r w:rsidR="00581372" w:rsidRPr="00581372">
        <w:rPr>
          <w:rFonts w:ascii="Arial" w:hAnsi="Arial" w:cs="Arial"/>
          <w:bCs/>
          <w:sz w:val="21"/>
          <w:szCs w:val="21"/>
        </w:rPr>
        <w:t>(</w:t>
      </w:r>
      <w:r w:rsidR="00A9324F">
        <w:rPr>
          <w:rFonts w:ascii="Arial" w:hAnsi="Arial" w:cs="Arial"/>
          <w:bCs/>
          <w:sz w:val="21"/>
          <w:szCs w:val="21"/>
        </w:rPr>
        <w:t>8.44</w:t>
      </w:r>
      <w:r w:rsidR="00D14582" w:rsidRPr="00D14582">
        <w:rPr>
          <w:rFonts w:ascii="Arial" w:hAnsi="Arial" w:cs="Arial"/>
          <w:bCs/>
          <w:sz w:val="21"/>
          <w:szCs w:val="21"/>
        </w:rPr>
        <w:t>%</w:t>
      </w:r>
      <w:r w:rsidR="00581372" w:rsidRPr="00581372">
        <w:rPr>
          <w:rFonts w:ascii="Arial" w:hAnsi="Arial" w:cs="Arial"/>
          <w:bCs/>
          <w:sz w:val="21"/>
          <w:szCs w:val="21"/>
        </w:rPr>
        <w:t>)</w:t>
      </w:r>
      <w:r w:rsidR="00F5330D" w:rsidRPr="001030EC">
        <w:rPr>
          <w:rFonts w:ascii="Arial" w:hAnsi="Arial" w:cs="Arial"/>
          <w:b/>
          <w:sz w:val="21"/>
          <w:szCs w:val="21"/>
        </w:rPr>
        <w:t xml:space="preserve"> </w:t>
      </w:r>
      <w:r w:rsidR="00B27D76">
        <w:rPr>
          <w:rFonts w:ascii="Arial" w:hAnsi="Arial" w:cs="Arial"/>
          <w:sz w:val="21"/>
          <w:szCs w:val="21"/>
        </w:rPr>
        <w:t>está</w:t>
      </w:r>
      <w:r w:rsidR="005C02FE">
        <w:rPr>
          <w:rFonts w:ascii="Arial" w:hAnsi="Arial" w:cs="Arial"/>
          <w:sz w:val="21"/>
          <w:szCs w:val="21"/>
        </w:rPr>
        <w:t xml:space="preserve"> pendiente debido a contingencias con las constructoras de administraciones pasadas </w:t>
      </w:r>
      <w:r w:rsidR="00F5330D">
        <w:rPr>
          <w:rFonts w:ascii="Arial" w:hAnsi="Arial" w:cs="Arial"/>
          <w:sz w:val="21"/>
          <w:szCs w:val="21"/>
        </w:rPr>
        <w:t xml:space="preserve">y $ </w:t>
      </w:r>
      <w:r w:rsidR="00A9324F" w:rsidRPr="00A9324F">
        <w:rPr>
          <w:rFonts w:ascii="Arial" w:hAnsi="Arial" w:cs="Arial"/>
          <w:b/>
          <w:bCs/>
          <w:sz w:val="21"/>
          <w:szCs w:val="21"/>
        </w:rPr>
        <w:t>43,317,853.61</w:t>
      </w:r>
      <w:r w:rsidR="00A9324F" w:rsidRPr="00A9324F">
        <w:rPr>
          <w:rFonts w:ascii="Arial" w:hAnsi="Arial" w:cs="Arial"/>
          <w:b/>
          <w:bCs/>
          <w:sz w:val="21"/>
          <w:szCs w:val="21"/>
        </w:rPr>
        <w:t xml:space="preserve"> </w:t>
      </w:r>
      <w:r w:rsidR="00581372" w:rsidRPr="00581372">
        <w:rPr>
          <w:rFonts w:ascii="Arial" w:hAnsi="Arial" w:cs="Arial"/>
          <w:sz w:val="21"/>
          <w:szCs w:val="21"/>
        </w:rPr>
        <w:t>(</w:t>
      </w:r>
      <w:r w:rsidR="00A9324F">
        <w:rPr>
          <w:rFonts w:ascii="Arial" w:hAnsi="Arial" w:cs="Arial"/>
          <w:sz w:val="21"/>
          <w:szCs w:val="21"/>
        </w:rPr>
        <w:t>91.56</w:t>
      </w:r>
      <w:r w:rsidR="00D14582" w:rsidRPr="00D14582">
        <w:rPr>
          <w:rFonts w:ascii="Arial" w:hAnsi="Arial" w:cs="Arial"/>
          <w:sz w:val="21"/>
          <w:szCs w:val="21"/>
        </w:rPr>
        <w:t>%</w:t>
      </w:r>
      <w:r w:rsidR="00581372" w:rsidRPr="00581372">
        <w:rPr>
          <w:rFonts w:ascii="Arial" w:hAnsi="Arial" w:cs="Arial"/>
          <w:sz w:val="21"/>
          <w:szCs w:val="21"/>
        </w:rPr>
        <w:t>)</w:t>
      </w:r>
      <w:r w:rsidR="00581372">
        <w:rPr>
          <w:rFonts w:ascii="Arial" w:hAnsi="Arial" w:cs="Arial"/>
          <w:sz w:val="21"/>
          <w:szCs w:val="21"/>
        </w:rPr>
        <w:t xml:space="preserve"> </w:t>
      </w:r>
      <w:r w:rsidR="00F5330D">
        <w:rPr>
          <w:rFonts w:ascii="Arial" w:hAnsi="Arial" w:cs="Arial"/>
          <w:sz w:val="21"/>
          <w:szCs w:val="21"/>
        </w:rPr>
        <w:t>de la administración actual.</w:t>
      </w:r>
    </w:p>
    <w:p w14:paraId="685C9A03" w14:textId="77777777" w:rsidR="006E2927" w:rsidRDefault="006E2927" w:rsidP="00AB6A3F">
      <w:pPr>
        <w:pStyle w:val="Prrafodelista"/>
        <w:spacing w:after="0" w:line="240" w:lineRule="auto"/>
        <w:rPr>
          <w:rFonts w:ascii="Arial" w:hAnsi="Arial" w:cs="Arial"/>
          <w:sz w:val="21"/>
          <w:szCs w:val="21"/>
        </w:rPr>
      </w:pPr>
    </w:p>
    <w:p w14:paraId="21D76EC0" w14:textId="77777777" w:rsidR="00274981" w:rsidRDefault="00274981" w:rsidP="00AB6A3F">
      <w:pPr>
        <w:pStyle w:val="Prrafodelista"/>
        <w:spacing w:after="0" w:line="240" w:lineRule="auto"/>
        <w:rPr>
          <w:rFonts w:ascii="Arial" w:hAnsi="Arial" w:cs="Arial"/>
          <w:sz w:val="21"/>
          <w:szCs w:val="21"/>
        </w:rPr>
      </w:pPr>
    </w:p>
    <w:p w14:paraId="66C6C167" w14:textId="2648E14C" w:rsidR="00BF5A5D" w:rsidRDefault="006E2927" w:rsidP="006E2927">
      <w:pPr>
        <w:pStyle w:val="Texto"/>
        <w:spacing w:after="0" w:line="240" w:lineRule="auto"/>
        <w:ind w:firstLine="708"/>
        <w:rPr>
          <w:b/>
          <w:sz w:val="21"/>
          <w:szCs w:val="21"/>
        </w:rPr>
      </w:pPr>
      <w:r w:rsidRPr="006E2927">
        <w:rPr>
          <w:b/>
          <w:sz w:val="21"/>
          <w:szCs w:val="21"/>
        </w:rPr>
        <w:t>Inventarios.</w:t>
      </w:r>
    </w:p>
    <w:p w14:paraId="54F7F4C1" w14:textId="1CAC1B8B" w:rsidR="00C774F5" w:rsidRDefault="00C774F5" w:rsidP="00C774F5">
      <w:pPr>
        <w:pStyle w:val="Texto"/>
        <w:numPr>
          <w:ilvl w:val="0"/>
          <w:numId w:val="30"/>
        </w:numPr>
        <w:spacing w:after="0" w:line="240" w:lineRule="auto"/>
        <w:rPr>
          <w:b/>
          <w:sz w:val="21"/>
          <w:szCs w:val="21"/>
        </w:rPr>
      </w:pPr>
    </w:p>
    <w:p w14:paraId="1F18DE01" w14:textId="77777777" w:rsidR="001A6ABE" w:rsidRPr="001A6ABE" w:rsidRDefault="001A6ABE" w:rsidP="001A6ABE">
      <w:pPr>
        <w:pStyle w:val="Prrafodelista"/>
        <w:spacing w:after="0" w:line="240" w:lineRule="auto"/>
        <w:rPr>
          <w:rFonts w:ascii="Arial" w:hAnsi="Arial" w:cs="Arial"/>
          <w:sz w:val="21"/>
          <w:szCs w:val="21"/>
        </w:rPr>
      </w:pPr>
      <w:r w:rsidRPr="001A6ABE">
        <w:rPr>
          <w:rFonts w:ascii="Arial" w:hAnsi="Arial" w:cs="Arial"/>
          <w:sz w:val="21"/>
          <w:szCs w:val="21"/>
        </w:rPr>
        <w:t>El Organismo no realiza procesos de transformación y/o elaboración de bienes, por lo que no cuenta con inventarios de materias primas, materiales y suministros destinados a procesos de producción.</w:t>
      </w:r>
    </w:p>
    <w:p w14:paraId="180994D2" w14:textId="77777777" w:rsidR="001A6ABE" w:rsidRPr="001A6ABE" w:rsidRDefault="001A6ABE" w:rsidP="001A6ABE">
      <w:pPr>
        <w:pStyle w:val="Prrafodelista"/>
        <w:spacing w:after="0" w:line="240" w:lineRule="auto"/>
        <w:rPr>
          <w:rFonts w:ascii="Arial" w:hAnsi="Arial" w:cs="Arial"/>
          <w:sz w:val="21"/>
          <w:szCs w:val="21"/>
        </w:rPr>
      </w:pPr>
    </w:p>
    <w:p w14:paraId="429F0891" w14:textId="77777777" w:rsidR="001A6ABE" w:rsidRPr="001A6ABE" w:rsidRDefault="001A6ABE" w:rsidP="001A6ABE">
      <w:pPr>
        <w:pStyle w:val="Prrafodelista"/>
        <w:spacing w:after="0" w:line="240" w:lineRule="auto"/>
        <w:rPr>
          <w:rFonts w:ascii="Arial" w:hAnsi="Arial" w:cs="Arial"/>
          <w:sz w:val="21"/>
          <w:szCs w:val="21"/>
        </w:rPr>
      </w:pPr>
      <w:r w:rsidRPr="001A6ABE">
        <w:rPr>
          <w:rFonts w:ascii="Arial" w:hAnsi="Arial" w:cs="Arial"/>
          <w:sz w:val="21"/>
          <w:szCs w:val="21"/>
        </w:rPr>
        <w:t>Los materiales y suministros adquiridos para la operación del Organismo, principalmente materiales de oficina, son distribuidos a las diferentes áreas administrativas para su utilización, de acuerdo con las necesidades de operación, por lo que no se mantienen existencias destinadas a procesos de transformación o elaboración de bienes.</w:t>
      </w:r>
    </w:p>
    <w:p w14:paraId="6A187911" w14:textId="77777777" w:rsidR="001A6ABE" w:rsidRPr="001A6ABE" w:rsidRDefault="001A6ABE" w:rsidP="001A6ABE">
      <w:pPr>
        <w:pStyle w:val="Prrafodelista"/>
        <w:spacing w:after="0" w:line="240" w:lineRule="auto"/>
        <w:rPr>
          <w:rFonts w:ascii="Arial" w:hAnsi="Arial" w:cs="Arial"/>
          <w:sz w:val="21"/>
          <w:szCs w:val="21"/>
        </w:rPr>
      </w:pPr>
    </w:p>
    <w:p w14:paraId="2F763B6D" w14:textId="43469191" w:rsidR="00BF5A5D" w:rsidRDefault="001A6ABE" w:rsidP="001A6ABE">
      <w:pPr>
        <w:pStyle w:val="Prrafodelista"/>
        <w:spacing w:after="0" w:line="240" w:lineRule="auto"/>
        <w:rPr>
          <w:rFonts w:ascii="Arial" w:hAnsi="Arial" w:cs="Arial"/>
          <w:sz w:val="21"/>
          <w:szCs w:val="21"/>
        </w:rPr>
      </w:pPr>
      <w:r w:rsidRPr="001A6ABE">
        <w:rPr>
          <w:rFonts w:ascii="Arial" w:hAnsi="Arial" w:cs="Arial"/>
          <w:sz w:val="21"/>
          <w:szCs w:val="21"/>
        </w:rPr>
        <w:t xml:space="preserve">En consecuencia, al </w:t>
      </w:r>
      <w:r w:rsidR="00A2774B">
        <w:rPr>
          <w:rFonts w:ascii="Arial" w:hAnsi="Arial" w:cs="Arial"/>
          <w:b/>
          <w:sz w:val="21"/>
          <w:szCs w:val="21"/>
        </w:rPr>
        <w:t>30 de septiembre</w:t>
      </w:r>
      <w:r w:rsidR="00A2774B" w:rsidRPr="00C05C82">
        <w:rPr>
          <w:rFonts w:ascii="Arial" w:hAnsi="Arial" w:cs="Arial"/>
          <w:b/>
          <w:bCs/>
          <w:sz w:val="21"/>
          <w:szCs w:val="21"/>
        </w:rPr>
        <w:t xml:space="preserve"> </w:t>
      </w:r>
      <w:r w:rsidRPr="00C05C82">
        <w:rPr>
          <w:rFonts w:ascii="Arial" w:hAnsi="Arial" w:cs="Arial"/>
          <w:b/>
          <w:bCs/>
          <w:sz w:val="21"/>
          <w:szCs w:val="21"/>
        </w:rPr>
        <w:t>de 2026</w:t>
      </w:r>
      <w:r w:rsidRPr="001A6ABE">
        <w:rPr>
          <w:rFonts w:ascii="Arial" w:hAnsi="Arial" w:cs="Arial"/>
          <w:sz w:val="21"/>
          <w:szCs w:val="21"/>
        </w:rPr>
        <w:t>, el saldo contable correspondiente al rubro de Inventarios es de $</w:t>
      </w:r>
      <w:r w:rsidRPr="00C05C82">
        <w:rPr>
          <w:rFonts w:ascii="Arial" w:hAnsi="Arial" w:cs="Arial"/>
          <w:b/>
          <w:bCs/>
          <w:sz w:val="21"/>
          <w:szCs w:val="21"/>
        </w:rPr>
        <w:t>0.00.</w:t>
      </w:r>
      <w:r w:rsidRPr="001A6ABE">
        <w:rPr>
          <w:rFonts w:ascii="Arial" w:hAnsi="Arial" w:cs="Arial"/>
          <w:sz w:val="21"/>
          <w:szCs w:val="21"/>
        </w:rPr>
        <w:t xml:space="preserve"> Por la naturaleza de las operaciones del Organismo, no resulta aplicable la determinación de un sistema de costeo ni un método de valuación de inventarios para procesos de transformación, ni existe impacto en la información financiera derivado de cambios en dichos métodos.</w:t>
      </w:r>
    </w:p>
    <w:p w14:paraId="65115B2D" w14:textId="65E3CAA0" w:rsidR="003C0D15" w:rsidRDefault="003C0D15" w:rsidP="00BF5A5D">
      <w:pPr>
        <w:pStyle w:val="Prrafodelista"/>
        <w:spacing w:after="0" w:line="240" w:lineRule="auto"/>
        <w:rPr>
          <w:rFonts w:ascii="Arial" w:hAnsi="Arial" w:cs="Arial"/>
          <w:sz w:val="21"/>
          <w:szCs w:val="21"/>
        </w:rPr>
      </w:pPr>
    </w:p>
    <w:p w14:paraId="4A8443AE" w14:textId="777F93A9" w:rsidR="00BF5A5D" w:rsidRDefault="00C05C82" w:rsidP="00C05C82">
      <w:pPr>
        <w:spacing w:after="0" w:line="240" w:lineRule="auto"/>
        <w:ind w:firstLine="708"/>
        <w:rPr>
          <w:rFonts w:ascii="Arial" w:hAnsi="Arial" w:cs="Arial"/>
          <w:b/>
          <w:bCs/>
          <w:sz w:val="21"/>
          <w:szCs w:val="21"/>
        </w:rPr>
      </w:pPr>
      <w:r w:rsidRPr="00C05C82">
        <w:rPr>
          <w:rFonts w:ascii="Arial" w:hAnsi="Arial" w:cs="Arial"/>
          <w:b/>
          <w:bCs/>
          <w:sz w:val="21"/>
          <w:szCs w:val="21"/>
        </w:rPr>
        <w:t>Alma</w:t>
      </w:r>
      <w:r>
        <w:rPr>
          <w:rFonts w:ascii="Arial" w:hAnsi="Arial" w:cs="Arial"/>
          <w:b/>
          <w:bCs/>
          <w:sz w:val="21"/>
          <w:szCs w:val="21"/>
        </w:rPr>
        <w:t xml:space="preserve">cenes. </w:t>
      </w:r>
    </w:p>
    <w:p w14:paraId="7450B799" w14:textId="716147F0" w:rsidR="00C05C82" w:rsidRPr="00C05C82" w:rsidRDefault="00C05C82" w:rsidP="00C05C82">
      <w:pPr>
        <w:pStyle w:val="Prrafodelista"/>
        <w:numPr>
          <w:ilvl w:val="0"/>
          <w:numId w:val="30"/>
        </w:numPr>
        <w:spacing w:after="0" w:line="240" w:lineRule="auto"/>
        <w:rPr>
          <w:rFonts w:ascii="Arial" w:hAnsi="Arial" w:cs="Arial"/>
          <w:b/>
          <w:bCs/>
          <w:sz w:val="21"/>
          <w:szCs w:val="21"/>
        </w:rPr>
      </w:pPr>
    </w:p>
    <w:p w14:paraId="046B47C6" w14:textId="75753510" w:rsidR="00BF5A5D" w:rsidRDefault="00C05C82" w:rsidP="00BF5A5D">
      <w:pPr>
        <w:pStyle w:val="Prrafodelista"/>
        <w:spacing w:after="0" w:line="240" w:lineRule="auto"/>
        <w:rPr>
          <w:rFonts w:ascii="Arial" w:hAnsi="Arial" w:cs="Arial"/>
          <w:sz w:val="21"/>
          <w:szCs w:val="21"/>
        </w:rPr>
      </w:pPr>
      <w:r w:rsidRPr="00C05C82">
        <w:rPr>
          <w:rFonts w:ascii="Arial" w:hAnsi="Arial" w:cs="Arial"/>
          <w:sz w:val="21"/>
          <w:szCs w:val="21"/>
        </w:rPr>
        <w:t xml:space="preserve">Al </w:t>
      </w:r>
      <w:r w:rsidR="00A2774B">
        <w:rPr>
          <w:rFonts w:ascii="Arial" w:hAnsi="Arial" w:cs="Arial"/>
          <w:b/>
          <w:sz w:val="21"/>
          <w:szCs w:val="21"/>
        </w:rPr>
        <w:t>30 de septiembre</w:t>
      </w:r>
      <w:r w:rsidR="00A2774B" w:rsidRPr="00C05C82">
        <w:rPr>
          <w:rFonts w:ascii="Arial" w:hAnsi="Arial" w:cs="Arial"/>
          <w:b/>
          <w:bCs/>
          <w:sz w:val="21"/>
          <w:szCs w:val="21"/>
        </w:rPr>
        <w:t xml:space="preserve"> </w:t>
      </w:r>
      <w:r w:rsidRPr="00C05C82">
        <w:rPr>
          <w:rFonts w:ascii="Arial" w:hAnsi="Arial" w:cs="Arial"/>
          <w:b/>
          <w:bCs/>
          <w:sz w:val="21"/>
          <w:szCs w:val="21"/>
        </w:rPr>
        <w:t>de 2026</w:t>
      </w:r>
      <w:r w:rsidRPr="00C05C82">
        <w:rPr>
          <w:rFonts w:ascii="Arial" w:hAnsi="Arial" w:cs="Arial"/>
          <w:sz w:val="21"/>
          <w:szCs w:val="21"/>
        </w:rPr>
        <w:t xml:space="preserve">, el saldo de la cuenta de Almacenes asciende a </w:t>
      </w:r>
      <w:r w:rsidRPr="00C05C82">
        <w:rPr>
          <w:rFonts w:ascii="Arial" w:hAnsi="Arial" w:cs="Arial"/>
          <w:b/>
          <w:bCs/>
          <w:sz w:val="21"/>
          <w:szCs w:val="21"/>
        </w:rPr>
        <w:t>$0.00</w:t>
      </w:r>
      <w:r w:rsidRPr="00C05C82">
        <w:rPr>
          <w:rFonts w:ascii="Arial" w:hAnsi="Arial" w:cs="Arial"/>
          <w:sz w:val="21"/>
          <w:szCs w:val="21"/>
        </w:rPr>
        <w:t>. Lo anterior se debe a que, conforme a la naturaleza de las operaciones del Organismo, los materiales y suministros adquiridos para su funcionamiento son distribuidos oportunamente a las áreas requirentes para su consumo, por lo que al cierre del periodo no se cuenta con existencias registradas en almacén.</w:t>
      </w:r>
    </w:p>
    <w:p w14:paraId="7E4BA3AF" w14:textId="77777777" w:rsidR="00C05C82" w:rsidRDefault="00C05C82" w:rsidP="00BF5A5D">
      <w:pPr>
        <w:pStyle w:val="Prrafodelista"/>
        <w:spacing w:after="0" w:line="240" w:lineRule="auto"/>
        <w:rPr>
          <w:rFonts w:ascii="Arial" w:hAnsi="Arial" w:cs="Arial"/>
          <w:bCs/>
          <w:sz w:val="21"/>
          <w:szCs w:val="21"/>
        </w:rPr>
      </w:pPr>
    </w:p>
    <w:p w14:paraId="6ADB8B72" w14:textId="10101216" w:rsidR="00BF5A5D" w:rsidRDefault="0045685F" w:rsidP="0045685F">
      <w:pPr>
        <w:spacing w:after="0" w:line="240" w:lineRule="auto"/>
        <w:ind w:firstLine="708"/>
        <w:rPr>
          <w:rFonts w:ascii="Arial" w:hAnsi="Arial" w:cs="Arial"/>
          <w:b/>
          <w:bCs/>
          <w:sz w:val="21"/>
          <w:szCs w:val="21"/>
        </w:rPr>
      </w:pPr>
      <w:r w:rsidRPr="0045685F">
        <w:rPr>
          <w:rFonts w:ascii="Arial" w:hAnsi="Arial" w:cs="Arial"/>
          <w:b/>
          <w:bCs/>
          <w:sz w:val="21"/>
          <w:szCs w:val="21"/>
        </w:rPr>
        <w:t>Inversiones Financieras.</w:t>
      </w:r>
    </w:p>
    <w:p w14:paraId="539290E3" w14:textId="0B791B33" w:rsidR="0045685F" w:rsidRPr="0045685F" w:rsidRDefault="0045685F" w:rsidP="0045685F">
      <w:pPr>
        <w:pStyle w:val="Prrafodelista"/>
        <w:numPr>
          <w:ilvl w:val="0"/>
          <w:numId w:val="30"/>
        </w:numPr>
        <w:spacing w:after="0" w:line="240" w:lineRule="auto"/>
        <w:rPr>
          <w:rFonts w:ascii="Arial" w:hAnsi="Arial" w:cs="Arial"/>
          <w:b/>
          <w:bCs/>
          <w:sz w:val="21"/>
          <w:szCs w:val="21"/>
        </w:rPr>
      </w:pPr>
    </w:p>
    <w:p w14:paraId="390591D4" w14:textId="4F32AFC9" w:rsidR="0045685F" w:rsidRDefault="0045685F" w:rsidP="00AB6A3F">
      <w:pPr>
        <w:pStyle w:val="Prrafodelista"/>
        <w:spacing w:after="0" w:line="240" w:lineRule="auto"/>
        <w:rPr>
          <w:rFonts w:ascii="Arial" w:hAnsi="Arial" w:cs="Arial"/>
          <w:sz w:val="21"/>
          <w:szCs w:val="21"/>
        </w:rPr>
      </w:pPr>
      <w:r w:rsidRPr="0045685F">
        <w:rPr>
          <w:rFonts w:ascii="Arial" w:hAnsi="Arial" w:cs="Arial"/>
          <w:sz w:val="21"/>
          <w:szCs w:val="21"/>
        </w:rPr>
        <w:t xml:space="preserve">Al </w:t>
      </w:r>
      <w:r w:rsidR="00A2774B">
        <w:rPr>
          <w:rFonts w:ascii="Arial" w:hAnsi="Arial" w:cs="Arial"/>
          <w:b/>
          <w:sz w:val="21"/>
          <w:szCs w:val="21"/>
        </w:rPr>
        <w:t>30 de septiembre</w:t>
      </w:r>
      <w:r w:rsidR="00A2774B" w:rsidRPr="00742DBF">
        <w:rPr>
          <w:rFonts w:ascii="Arial" w:hAnsi="Arial" w:cs="Arial"/>
          <w:b/>
          <w:bCs/>
          <w:sz w:val="21"/>
          <w:szCs w:val="21"/>
        </w:rPr>
        <w:t xml:space="preserve"> </w:t>
      </w:r>
      <w:r w:rsidRPr="00742DBF">
        <w:rPr>
          <w:rFonts w:ascii="Arial" w:hAnsi="Arial" w:cs="Arial"/>
          <w:b/>
          <w:bCs/>
          <w:sz w:val="21"/>
          <w:szCs w:val="21"/>
        </w:rPr>
        <w:t>de 2026</w:t>
      </w:r>
      <w:r w:rsidRPr="0045685F">
        <w:rPr>
          <w:rFonts w:ascii="Arial" w:hAnsi="Arial" w:cs="Arial"/>
          <w:sz w:val="21"/>
          <w:szCs w:val="21"/>
        </w:rPr>
        <w:t xml:space="preserve">, el Organismo no cuenta con recursos asignados a Fideicomisos, Mandatos y Contratos Análogos, ni mantiene Participaciones y Aportaciones de Capital, Inversiones a Largo Plazo o Títulos y Valores a Largo Plazo, por lo que el saldo de estos conceptos es de </w:t>
      </w:r>
      <w:r w:rsidRPr="00742DBF">
        <w:rPr>
          <w:rFonts w:ascii="Arial" w:hAnsi="Arial" w:cs="Arial"/>
          <w:b/>
          <w:bCs/>
          <w:sz w:val="21"/>
          <w:szCs w:val="21"/>
        </w:rPr>
        <w:t>$0.00</w:t>
      </w:r>
      <w:r w:rsidRPr="0045685F">
        <w:rPr>
          <w:rFonts w:ascii="Arial" w:hAnsi="Arial" w:cs="Arial"/>
          <w:sz w:val="21"/>
          <w:szCs w:val="21"/>
        </w:rPr>
        <w:t>.</w:t>
      </w:r>
    </w:p>
    <w:p w14:paraId="27602378" w14:textId="55DD8224" w:rsidR="0045685F" w:rsidRPr="00742DBF" w:rsidRDefault="0045685F" w:rsidP="00742DBF">
      <w:pPr>
        <w:pStyle w:val="Prrafodelista"/>
        <w:numPr>
          <w:ilvl w:val="0"/>
          <w:numId w:val="30"/>
        </w:numPr>
        <w:spacing w:after="0" w:line="240" w:lineRule="auto"/>
        <w:rPr>
          <w:rFonts w:ascii="Arial" w:hAnsi="Arial" w:cs="Arial"/>
          <w:b/>
          <w:bCs/>
          <w:sz w:val="21"/>
          <w:szCs w:val="21"/>
        </w:rPr>
      </w:pPr>
    </w:p>
    <w:p w14:paraId="26998463" w14:textId="09182364" w:rsidR="00BF5A5D" w:rsidRDefault="0045685F" w:rsidP="00AB6A3F">
      <w:pPr>
        <w:pStyle w:val="Prrafodelista"/>
        <w:spacing w:after="0" w:line="240" w:lineRule="auto"/>
        <w:rPr>
          <w:rFonts w:ascii="Arial" w:hAnsi="Arial" w:cs="Arial"/>
          <w:sz w:val="21"/>
          <w:szCs w:val="21"/>
        </w:rPr>
      </w:pPr>
      <w:r w:rsidRPr="0045685F">
        <w:rPr>
          <w:rFonts w:ascii="Arial" w:hAnsi="Arial" w:cs="Arial"/>
          <w:sz w:val="21"/>
          <w:szCs w:val="21"/>
        </w:rPr>
        <w:t xml:space="preserve">Al </w:t>
      </w:r>
      <w:r w:rsidR="00A2774B">
        <w:rPr>
          <w:rFonts w:ascii="Arial" w:hAnsi="Arial" w:cs="Arial"/>
          <w:b/>
          <w:sz w:val="21"/>
          <w:szCs w:val="21"/>
        </w:rPr>
        <w:t>30 de septiembre</w:t>
      </w:r>
      <w:r w:rsidR="00A2774B" w:rsidRPr="0045685F">
        <w:rPr>
          <w:rFonts w:ascii="Arial" w:hAnsi="Arial" w:cs="Arial"/>
          <w:b/>
          <w:bCs/>
          <w:sz w:val="21"/>
          <w:szCs w:val="21"/>
        </w:rPr>
        <w:t xml:space="preserve"> </w:t>
      </w:r>
      <w:r w:rsidRPr="0045685F">
        <w:rPr>
          <w:rFonts w:ascii="Arial" w:hAnsi="Arial" w:cs="Arial"/>
          <w:b/>
          <w:bCs/>
          <w:sz w:val="21"/>
          <w:szCs w:val="21"/>
        </w:rPr>
        <w:t>de 2026</w:t>
      </w:r>
      <w:r w:rsidRPr="0045685F">
        <w:rPr>
          <w:rFonts w:ascii="Arial" w:hAnsi="Arial" w:cs="Arial"/>
          <w:sz w:val="21"/>
          <w:szCs w:val="21"/>
        </w:rPr>
        <w:t xml:space="preserve">, el saldo reflejado en el rubro de Inversiones Financieras es de </w:t>
      </w:r>
      <w:r w:rsidRPr="0045685F">
        <w:rPr>
          <w:rFonts w:ascii="Arial" w:hAnsi="Arial" w:cs="Arial"/>
          <w:b/>
          <w:bCs/>
          <w:sz w:val="21"/>
          <w:szCs w:val="21"/>
        </w:rPr>
        <w:t>$0.00</w:t>
      </w:r>
      <w:r w:rsidRPr="0045685F">
        <w:rPr>
          <w:rFonts w:ascii="Arial" w:hAnsi="Arial" w:cs="Arial"/>
          <w:sz w:val="21"/>
          <w:szCs w:val="21"/>
        </w:rPr>
        <w:t>, debido a que el Organismo no cuenta con inversiones financieras a corto ni a largo plazo, por lo que no existen recursos invertidos en este concepto al cierre del periodo que se informa.</w:t>
      </w:r>
    </w:p>
    <w:p w14:paraId="553C20A6" w14:textId="7EBD6AED" w:rsidR="0045685F" w:rsidRDefault="0045685F" w:rsidP="00AB6A3F">
      <w:pPr>
        <w:pStyle w:val="Prrafodelista"/>
        <w:spacing w:after="0" w:line="240" w:lineRule="auto"/>
        <w:rPr>
          <w:rFonts w:ascii="Arial" w:hAnsi="Arial" w:cs="Arial"/>
          <w:sz w:val="21"/>
          <w:szCs w:val="21"/>
        </w:rPr>
      </w:pPr>
    </w:p>
    <w:p w14:paraId="43BBF225" w14:textId="77777777" w:rsidR="0045685F" w:rsidRPr="00D20B4B" w:rsidRDefault="0045685F" w:rsidP="00AB6A3F">
      <w:pPr>
        <w:pStyle w:val="Prrafodelista"/>
        <w:spacing w:after="0" w:line="240" w:lineRule="auto"/>
        <w:rPr>
          <w:rFonts w:ascii="Arial" w:hAnsi="Arial" w:cs="Arial"/>
          <w:b/>
          <w:color w:val="FFFFFF" w:themeColor="background1"/>
          <w:sz w:val="21"/>
          <w:szCs w:val="21"/>
        </w:rPr>
      </w:pPr>
    </w:p>
    <w:p w14:paraId="6A6E5FF1" w14:textId="328E5208" w:rsidR="00AB6A3F" w:rsidRDefault="004178D0" w:rsidP="004178D0">
      <w:pPr>
        <w:spacing w:after="0" w:line="240" w:lineRule="auto"/>
        <w:ind w:firstLine="708"/>
        <w:rPr>
          <w:rFonts w:ascii="Arial" w:hAnsi="Arial" w:cs="Arial"/>
          <w:b/>
          <w:sz w:val="21"/>
          <w:szCs w:val="21"/>
        </w:rPr>
      </w:pPr>
      <w:r w:rsidRPr="004178D0">
        <w:rPr>
          <w:rFonts w:ascii="Arial" w:hAnsi="Arial" w:cs="Arial"/>
          <w:b/>
          <w:sz w:val="21"/>
          <w:szCs w:val="21"/>
        </w:rPr>
        <w:t xml:space="preserve">Bienes </w:t>
      </w:r>
      <w:r>
        <w:rPr>
          <w:rFonts w:ascii="Arial" w:hAnsi="Arial" w:cs="Arial"/>
          <w:b/>
          <w:sz w:val="21"/>
          <w:szCs w:val="21"/>
        </w:rPr>
        <w:t xml:space="preserve">Muebles, </w:t>
      </w:r>
      <w:r w:rsidRPr="004178D0">
        <w:rPr>
          <w:rFonts w:ascii="Arial" w:hAnsi="Arial" w:cs="Arial"/>
          <w:b/>
          <w:sz w:val="21"/>
          <w:szCs w:val="21"/>
        </w:rPr>
        <w:t>Inmuebles</w:t>
      </w:r>
      <w:r>
        <w:rPr>
          <w:rFonts w:ascii="Arial" w:hAnsi="Arial" w:cs="Arial"/>
          <w:b/>
          <w:sz w:val="21"/>
          <w:szCs w:val="21"/>
        </w:rPr>
        <w:t xml:space="preserve"> e Intangibles</w:t>
      </w:r>
    </w:p>
    <w:p w14:paraId="16E7C5C7" w14:textId="4EE25548" w:rsidR="004178D0" w:rsidRPr="004178D0" w:rsidRDefault="004178D0" w:rsidP="004178D0">
      <w:pPr>
        <w:pStyle w:val="Prrafodelista"/>
        <w:numPr>
          <w:ilvl w:val="0"/>
          <w:numId w:val="30"/>
        </w:numPr>
        <w:spacing w:after="0" w:line="240" w:lineRule="auto"/>
        <w:rPr>
          <w:rFonts w:ascii="Arial" w:hAnsi="Arial" w:cs="Arial"/>
          <w:b/>
          <w:sz w:val="21"/>
          <w:szCs w:val="21"/>
        </w:rPr>
      </w:pPr>
    </w:p>
    <w:p w14:paraId="4D0E3FD8" w14:textId="171DBDD3" w:rsidR="004178D0" w:rsidRPr="004178D0" w:rsidRDefault="004178D0" w:rsidP="004178D0">
      <w:pPr>
        <w:pStyle w:val="Prrafodelista"/>
        <w:spacing w:after="0" w:line="240" w:lineRule="auto"/>
        <w:rPr>
          <w:rFonts w:ascii="Arial" w:hAnsi="Arial" w:cs="Arial"/>
          <w:sz w:val="21"/>
          <w:szCs w:val="21"/>
        </w:rPr>
      </w:pPr>
      <w:r w:rsidRPr="004178D0">
        <w:rPr>
          <w:rFonts w:ascii="Arial" w:hAnsi="Arial" w:cs="Arial"/>
          <w:sz w:val="21"/>
          <w:szCs w:val="21"/>
        </w:rPr>
        <w:t xml:space="preserve">Al </w:t>
      </w:r>
      <w:r w:rsidR="00A2774B">
        <w:rPr>
          <w:rFonts w:ascii="Arial" w:hAnsi="Arial" w:cs="Arial"/>
          <w:b/>
          <w:sz w:val="21"/>
          <w:szCs w:val="21"/>
        </w:rPr>
        <w:t>30 de septiembre</w:t>
      </w:r>
      <w:r w:rsidR="00A2774B" w:rsidRPr="004178D0">
        <w:rPr>
          <w:rFonts w:ascii="Arial" w:hAnsi="Arial" w:cs="Arial"/>
          <w:b/>
          <w:bCs/>
          <w:sz w:val="21"/>
          <w:szCs w:val="21"/>
        </w:rPr>
        <w:t xml:space="preserve"> </w:t>
      </w:r>
      <w:r w:rsidRPr="004178D0">
        <w:rPr>
          <w:rFonts w:ascii="Arial" w:hAnsi="Arial" w:cs="Arial"/>
          <w:b/>
          <w:bCs/>
          <w:sz w:val="21"/>
          <w:szCs w:val="21"/>
        </w:rPr>
        <w:t>de 2026</w:t>
      </w:r>
      <w:r w:rsidRPr="004178D0">
        <w:rPr>
          <w:rFonts w:ascii="Arial" w:hAnsi="Arial" w:cs="Arial"/>
          <w:sz w:val="21"/>
          <w:szCs w:val="21"/>
        </w:rPr>
        <w:t xml:space="preserve">, el Organismo presenta un saldo de </w:t>
      </w:r>
      <w:r w:rsidRPr="004178D0">
        <w:rPr>
          <w:rFonts w:ascii="Arial" w:hAnsi="Arial" w:cs="Arial"/>
          <w:b/>
          <w:bCs/>
          <w:sz w:val="21"/>
          <w:szCs w:val="21"/>
        </w:rPr>
        <w:t>$</w:t>
      </w:r>
      <w:r w:rsidR="007229B4" w:rsidRPr="007229B4">
        <w:t xml:space="preserve"> </w:t>
      </w:r>
      <w:r w:rsidR="00A9324F" w:rsidRPr="00A9324F">
        <w:rPr>
          <w:rFonts w:ascii="Arial" w:hAnsi="Arial" w:cs="Arial"/>
          <w:b/>
          <w:bCs/>
          <w:sz w:val="21"/>
          <w:szCs w:val="21"/>
        </w:rPr>
        <w:t>46,980,653.31</w:t>
      </w:r>
      <w:r w:rsidR="00A9324F" w:rsidRPr="00A9324F">
        <w:rPr>
          <w:rFonts w:ascii="Arial" w:hAnsi="Arial" w:cs="Arial"/>
          <w:b/>
          <w:bCs/>
          <w:sz w:val="21"/>
          <w:szCs w:val="21"/>
        </w:rPr>
        <w:t xml:space="preserve"> </w:t>
      </w:r>
      <w:r w:rsidRPr="004178D0">
        <w:rPr>
          <w:rFonts w:ascii="Arial" w:hAnsi="Arial" w:cs="Arial"/>
          <w:sz w:val="21"/>
          <w:szCs w:val="21"/>
        </w:rPr>
        <w:t>en el rubro de Bienes Muebles, integrado principalmente por mobiliario y equipo de administración, equipo de cómputo y tecnologías de la información, equipo médico y de laboratorio, vehículos y equipo de transporte, maquinaria, otros equipos y herramientas, entre otros.</w:t>
      </w:r>
    </w:p>
    <w:p w14:paraId="36B42E0A" w14:textId="77777777" w:rsidR="004178D0" w:rsidRPr="004178D0" w:rsidRDefault="004178D0" w:rsidP="004178D0">
      <w:pPr>
        <w:pStyle w:val="Prrafodelista"/>
        <w:spacing w:after="0" w:line="240" w:lineRule="auto"/>
        <w:rPr>
          <w:rFonts w:ascii="Arial" w:hAnsi="Arial" w:cs="Arial"/>
          <w:sz w:val="21"/>
          <w:szCs w:val="21"/>
        </w:rPr>
      </w:pPr>
    </w:p>
    <w:p w14:paraId="3957170A" w14:textId="25295E1E" w:rsidR="004178D0" w:rsidRPr="004178D0" w:rsidRDefault="004178D0" w:rsidP="004178D0">
      <w:pPr>
        <w:pStyle w:val="Prrafodelista"/>
        <w:spacing w:after="0" w:line="240" w:lineRule="auto"/>
        <w:rPr>
          <w:rFonts w:ascii="Arial" w:hAnsi="Arial" w:cs="Arial"/>
          <w:sz w:val="21"/>
          <w:szCs w:val="21"/>
        </w:rPr>
      </w:pPr>
      <w:r w:rsidRPr="004178D0">
        <w:rPr>
          <w:rFonts w:ascii="Arial" w:hAnsi="Arial" w:cs="Arial"/>
          <w:sz w:val="21"/>
          <w:szCs w:val="21"/>
        </w:rPr>
        <w:lastRenderedPageBreak/>
        <w:t xml:space="preserve">La depreciación acumulada de los bienes muebles al </w:t>
      </w:r>
      <w:r w:rsidR="00A2774B">
        <w:rPr>
          <w:rFonts w:ascii="Arial" w:hAnsi="Arial" w:cs="Arial"/>
          <w:b/>
          <w:sz w:val="21"/>
          <w:szCs w:val="21"/>
        </w:rPr>
        <w:t>30 de septiembre</w:t>
      </w:r>
      <w:r w:rsidR="00A2774B" w:rsidRPr="004178D0">
        <w:rPr>
          <w:rFonts w:ascii="Arial" w:hAnsi="Arial" w:cs="Arial"/>
          <w:b/>
          <w:bCs/>
          <w:sz w:val="21"/>
          <w:szCs w:val="21"/>
        </w:rPr>
        <w:t xml:space="preserve"> </w:t>
      </w:r>
      <w:r w:rsidRPr="004178D0">
        <w:rPr>
          <w:rFonts w:ascii="Arial" w:hAnsi="Arial" w:cs="Arial"/>
          <w:b/>
          <w:bCs/>
          <w:sz w:val="21"/>
          <w:szCs w:val="21"/>
        </w:rPr>
        <w:t>de 2026</w:t>
      </w:r>
      <w:r w:rsidRPr="004178D0">
        <w:rPr>
          <w:rFonts w:ascii="Arial" w:hAnsi="Arial" w:cs="Arial"/>
          <w:sz w:val="21"/>
          <w:szCs w:val="21"/>
        </w:rPr>
        <w:t xml:space="preserve"> asciende a</w:t>
      </w:r>
      <w:r w:rsidR="00A9324F">
        <w:rPr>
          <w:rFonts w:ascii="Arial" w:hAnsi="Arial" w:cs="Arial"/>
          <w:sz w:val="21"/>
          <w:szCs w:val="21"/>
        </w:rPr>
        <w:t xml:space="preserve"> </w:t>
      </w:r>
      <w:r w:rsidRPr="004178D0">
        <w:rPr>
          <w:rFonts w:ascii="Arial" w:hAnsi="Arial" w:cs="Arial"/>
          <w:b/>
          <w:bCs/>
          <w:sz w:val="21"/>
          <w:szCs w:val="21"/>
        </w:rPr>
        <w:t>$</w:t>
      </w:r>
      <w:r w:rsidR="00A9324F" w:rsidRPr="00A9324F">
        <w:rPr>
          <w:rFonts w:ascii="Arial" w:hAnsi="Arial" w:cs="Arial"/>
          <w:b/>
          <w:bCs/>
          <w:sz w:val="21"/>
          <w:szCs w:val="21"/>
        </w:rPr>
        <w:t>40,686,923.42</w:t>
      </w:r>
      <w:r w:rsidRPr="004178D0">
        <w:rPr>
          <w:rFonts w:ascii="Arial" w:hAnsi="Arial" w:cs="Arial"/>
          <w:sz w:val="21"/>
          <w:szCs w:val="21"/>
        </w:rPr>
        <w:t xml:space="preserve">, mientras que la depreciación correspondiente al </w:t>
      </w:r>
      <w:r w:rsidRPr="004178D0">
        <w:rPr>
          <w:rFonts w:ascii="Arial" w:hAnsi="Arial" w:cs="Arial"/>
          <w:b/>
          <w:bCs/>
          <w:sz w:val="21"/>
          <w:szCs w:val="21"/>
        </w:rPr>
        <w:t>ejercicio 2026</w:t>
      </w:r>
      <w:r w:rsidRPr="004178D0">
        <w:rPr>
          <w:rFonts w:ascii="Arial" w:hAnsi="Arial" w:cs="Arial"/>
          <w:sz w:val="21"/>
          <w:szCs w:val="21"/>
        </w:rPr>
        <w:t xml:space="preserve"> asciende a </w:t>
      </w:r>
      <w:r w:rsidRPr="004178D0">
        <w:rPr>
          <w:rFonts w:ascii="Arial" w:hAnsi="Arial" w:cs="Arial"/>
          <w:b/>
          <w:bCs/>
          <w:sz w:val="21"/>
          <w:szCs w:val="21"/>
        </w:rPr>
        <w:t>$375,351.74</w:t>
      </w:r>
      <w:r w:rsidRPr="004178D0">
        <w:rPr>
          <w:rFonts w:ascii="Arial" w:hAnsi="Arial" w:cs="Arial"/>
          <w:sz w:val="21"/>
          <w:szCs w:val="21"/>
        </w:rPr>
        <w:t>.</w:t>
      </w:r>
    </w:p>
    <w:p w14:paraId="5D1BB991" w14:textId="77777777" w:rsidR="004178D0" w:rsidRPr="004178D0" w:rsidRDefault="004178D0" w:rsidP="004178D0">
      <w:pPr>
        <w:pStyle w:val="Prrafodelista"/>
        <w:spacing w:after="0" w:line="240" w:lineRule="auto"/>
        <w:rPr>
          <w:rFonts w:ascii="Arial" w:hAnsi="Arial" w:cs="Arial"/>
          <w:sz w:val="21"/>
          <w:szCs w:val="21"/>
        </w:rPr>
      </w:pPr>
    </w:p>
    <w:p w14:paraId="7529FC4B" w14:textId="18EDC25E" w:rsidR="004178D0" w:rsidRDefault="004178D0" w:rsidP="004178D0">
      <w:pPr>
        <w:pStyle w:val="Prrafodelista"/>
        <w:spacing w:after="0" w:line="240" w:lineRule="auto"/>
        <w:rPr>
          <w:rFonts w:ascii="Arial" w:hAnsi="Arial" w:cs="Arial"/>
          <w:sz w:val="21"/>
          <w:szCs w:val="21"/>
        </w:rPr>
      </w:pPr>
      <w:r w:rsidRPr="004178D0">
        <w:rPr>
          <w:rFonts w:ascii="Arial" w:hAnsi="Arial" w:cs="Arial"/>
          <w:sz w:val="21"/>
          <w:szCs w:val="21"/>
        </w:rPr>
        <w:t>La depreciación de los bienes muebles se determina atendiendo a la vida útil estimada de los bienes y a las tasas de depreciación establecidas conforme a la normatividad aplicable, considerando la naturaleza y características de cada tipo de activo.</w:t>
      </w:r>
    </w:p>
    <w:p w14:paraId="7446523B" w14:textId="77777777" w:rsidR="004178D0" w:rsidRDefault="004178D0" w:rsidP="004178D0">
      <w:pPr>
        <w:pStyle w:val="Prrafodelista"/>
        <w:spacing w:after="0" w:line="240" w:lineRule="auto"/>
        <w:rPr>
          <w:rFonts w:ascii="Arial" w:hAnsi="Arial" w:cs="Arial"/>
          <w:sz w:val="21"/>
          <w:szCs w:val="21"/>
        </w:rPr>
      </w:pPr>
    </w:p>
    <w:p w14:paraId="188B1068" w14:textId="25408D2E" w:rsidR="004178D0" w:rsidRPr="004178D0" w:rsidRDefault="004178D0" w:rsidP="004178D0">
      <w:pPr>
        <w:pStyle w:val="Prrafodelista"/>
        <w:spacing w:after="0" w:line="240" w:lineRule="auto"/>
        <w:rPr>
          <w:rFonts w:ascii="Arial" w:hAnsi="Arial" w:cs="Arial"/>
          <w:sz w:val="21"/>
          <w:szCs w:val="21"/>
        </w:rPr>
      </w:pPr>
      <w:r>
        <w:rPr>
          <w:rFonts w:ascii="Arial" w:hAnsi="Arial" w:cs="Arial"/>
          <w:sz w:val="21"/>
          <w:szCs w:val="21"/>
        </w:rPr>
        <w:t>E</w:t>
      </w:r>
      <w:r w:rsidRPr="004178D0">
        <w:rPr>
          <w:rFonts w:ascii="Arial" w:hAnsi="Arial" w:cs="Arial"/>
          <w:sz w:val="21"/>
          <w:szCs w:val="21"/>
        </w:rPr>
        <w:t xml:space="preserve">l Organismo presenta un saldo de </w:t>
      </w:r>
      <w:r w:rsidRPr="004178D0">
        <w:rPr>
          <w:rFonts w:ascii="Arial" w:hAnsi="Arial" w:cs="Arial"/>
          <w:b/>
          <w:bCs/>
          <w:sz w:val="21"/>
          <w:szCs w:val="21"/>
        </w:rPr>
        <w:t xml:space="preserve">$3,280,000.00 </w:t>
      </w:r>
      <w:r w:rsidRPr="004178D0">
        <w:rPr>
          <w:rFonts w:ascii="Arial" w:hAnsi="Arial" w:cs="Arial"/>
          <w:sz w:val="21"/>
          <w:szCs w:val="21"/>
        </w:rPr>
        <w:t>en el rubro de Terrenos, correspondiente a terrenos urbanos destinados al cumplimiento de las funciones propias del Organismo.</w:t>
      </w:r>
    </w:p>
    <w:p w14:paraId="0D2F8D7A" w14:textId="36661A73" w:rsidR="004178D0" w:rsidRDefault="004178D0" w:rsidP="004178D0">
      <w:pPr>
        <w:pStyle w:val="Prrafodelista"/>
        <w:spacing w:after="0" w:line="240" w:lineRule="auto"/>
        <w:rPr>
          <w:rFonts w:ascii="Arial" w:hAnsi="Arial" w:cs="Arial"/>
          <w:sz w:val="21"/>
          <w:szCs w:val="21"/>
        </w:rPr>
      </w:pPr>
      <w:r w:rsidRPr="004178D0">
        <w:rPr>
          <w:rFonts w:ascii="Arial" w:hAnsi="Arial" w:cs="Arial"/>
          <w:sz w:val="21"/>
          <w:szCs w:val="21"/>
        </w:rPr>
        <w:t xml:space="preserve">Asimismo, presenta un saldo de </w:t>
      </w:r>
      <w:r w:rsidRPr="004178D0">
        <w:rPr>
          <w:rFonts w:ascii="Arial" w:hAnsi="Arial" w:cs="Arial"/>
          <w:b/>
          <w:bCs/>
          <w:sz w:val="21"/>
          <w:szCs w:val="21"/>
        </w:rPr>
        <w:t>$</w:t>
      </w:r>
      <w:r w:rsidR="007229B4" w:rsidRPr="007229B4">
        <w:t xml:space="preserve"> </w:t>
      </w:r>
      <w:r w:rsidR="002C02B3" w:rsidRPr="002C02B3">
        <w:rPr>
          <w:rFonts w:ascii="Arial" w:hAnsi="Arial" w:cs="Arial"/>
          <w:b/>
          <w:bCs/>
          <w:sz w:val="21"/>
          <w:szCs w:val="21"/>
        </w:rPr>
        <w:t>137,616,330.41</w:t>
      </w:r>
      <w:r w:rsidR="002C02B3" w:rsidRPr="002C02B3">
        <w:rPr>
          <w:rFonts w:ascii="Arial" w:hAnsi="Arial" w:cs="Arial"/>
          <w:b/>
          <w:bCs/>
          <w:sz w:val="21"/>
          <w:szCs w:val="21"/>
        </w:rPr>
        <w:t xml:space="preserve"> </w:t>
      </w:r>
      <w:r w:rsidRPr="004178D0">
        <w:rPr>
          <w:rFonts w:ascii="Arial" w:hAnsi="Arial" w:cs="Arial"/>
          <w:sz w:val="21"/>
          <w:szCs w:val="21"/>
        </w:rPr>
        <w:t>en Construcciones en Proceso en Bienes de Dominio Público, correspondiente a obras de infraestructura carretera ejecutadas durante el ejercicio 2026, mismas que se encuentran en proceso de ejecución al cierre del periodo que se informa.</w:t>
      </w:r>
      <w:r>
        <w:rPr>
          <w:rFonts w:ascii="Arial" w:hAnsi="Arial" w:cs="Arial"/>
          <w:sz w:val="21"/>
          <w:szCs w:val="21"/>
        </w:rPr>
        <w:t xml:space="preserve"> </w:t>
      </w:r>
      <w:r w:rsidRPr="004178D0">
        <w:rPr>
          <w:rFonts w:ascii="Arial" w:hAnsi="Arial" w:cs="Arial"/>
          <w:sz w:val="21"/>
          <w:szCs w:val="21"/>
        </w:rPr>
        <w:t>Las construcciones en proceso se reconocen contablemente de conformidad con las Reglas Específicas del Registro y Valoración del Patrimonio, particularmente con lo establecido en la regla 2.2 Obras en Bienes de Dominio Público.</w:t>
      </w:r>
    </w:p>
    <w:p w14:paraId="15CCE1CF" w14:textId="77777777" w:rsidR="004178D0" w:rsidRDefault="004178D0" w:rsidP="004178D0">
      <w:pPr>
        <w:pStyle w:val="Prrafodelista"/>
        <w:spacing w:after="0" w:line="240" w:lineRule="auto"/>
        <w:rPr>
          <w:rFonts w:ascii="Arial" w:hAnsi="Arial" w:cs="Arial"/>
          <w:sz w:val="21"/>
          <w:szCs w:val="21"/>
        </w:rPr>
      </w:pPr>
    </w:p>
    <w:p w14:paraId="14EF6E42" w14:textId="0F7FE39B" w:rsidR="004178D0" w:rsidRDefault="004178D0" w:rsidP="004178D0">
      <w:pPr>
        <w:pStyle w:val="Prrafodelista"/>
        <w:spacing w:after="0" w:line="240" w:lineRule="auto"/>
        <w:rPr>
          <w:rFonts w:ascii="Arial" w:hAnsi="Arial" w:cs="Arial"/>
          <w:sz w:val="21"/>
          <w:szCs w:val="21"/>
        </w:rPr>
      </w:pPr>
      <w:r>
        <w:rPr>
          <w:rFonts w:ascii="Arial" w:hAnsi="Arial" w:cs="Arial"/>
          <w:sz w:val="21"/>
          <w:szCs w:val="21"/>
        </w:rPr>
        <w:t>E</w:t>
      </w:r>
      <w:r w:rsidRPr="004178D0">
        <w:rPr>
          <w:rFonts w:ascii="Arial" w:hAnsi="Arial" w:cs="Arial"/>
          <w:sz w:val="21"/>
          <w:szCs w:val="21"/>
        </w:rPr>
        <w:t xml:space="preserve">l Organismo presenta un saldo de </w:t>
      </w:r>
      <w:r w:rsidRPr="004178D0">
        <w:rPr>
          <w:rFonts w:ascii="Arial" w:hAnsi="Arial" w:cs="Arial"/>
          <w:b/>
          <w:bCs/>
          <w:sz w:val="21"/>
          <w:szCs w:val="21"/>
        </w:rPr>
        <w:t>$</w:t>
      </w:r>
      <w:r w:rsidR="002C02B3" w:rsidRPr="002C02B3">
        <w:t xml:space="preserve"> </w:t>
      </w:r>
      <w:r w:rsidR="002C02B3" w:rsidRPr="002C02B3">
        <w:rPr>
          <w:rFonts w:ascii="Arial" w:hAnsi="Arial" w:cs="Arial"/>
          <w:b/>
          <w:bCs/>
          <w:sz w:val="21"/>
          <w:szCs w:val="21"/>
        </w:rPr>
        <w:t>347,999.99</w:t>
      </w:r>
      <w:r w:rsidR="002C02B3" w:rsidRPr="002C02B3">
        <w:rPr>
          <w:rFonts w:ascii="Arial" w:hAnsi="Arial" w:cs="Arial"/>
          <w:b/>
          <w:bCs/>
          <w:sz w:val="21"/>
          <w:szCs w:val="21"/>
        </w:rPr>
        <w:t xml:space="preserve"> </w:t>
      </w:r>
      <w:r w:rsidRPr="004178D0">
        <w:rPr>
          <w:rFonts w:ascii="Arial" w:hAnsi="Arial" w:cs="Arial"/>
          <w:sz w:val="21"/>
          <w:szCs w:val="21"/>
        </w:rPr>
        <w:t>en el rubro de Activos Intangibles, correspondiente a software, específicamente software contable.</w:t>
      </w:r>
    </w:p>
    <w:p w14:paraId="0AB2D810" w14:textId="77777777" w:rsidR="009F231B" w:rsidRDefault="009F231B" w:rsidP="004178D0">
      <w:pPr>
        <w:pStyle w:val="Prrafodelista"/>
        <w:spacing w:after="0" w:line="240" w:lineRule="auto"/>
        <w:rPr>
          <w:rFonts w:ascii="Arial" w:hAnsi="Arial" w:cs="Arial"/>
          <w:sz w:val="21"/>
          <w:szCs w:val="21"/>
        </w:rPr>
      </w:pPr>
    </w:p>
    <w:p w14:paraId="380A2834" w14:textId="5FDF3610" w:rsidR="004178D0" w:rsidRDefault="004178D0" w:rsidP="004178D0">
      <w:pPr>
        <w:spacing w:after="0" w:line="240" w:lineRule="auto"/>
        <w:rPr>
          <w:rFonts w:ascii="Arial" w:hAnsi="Arial" w:cs="Arial"/>
          <w:b/>
          <w:bCs/>
          <w:sz w:val="21"/>
          <w:szCs w:val="21"/>
        </w:rPr>
      </w:pPr>
      <w:r>
        <w:rPr>
          <w:rFonts w:ascii="Arial" w:hAnsi="Arial" w:cs="Arial"/>
          <w:b/>
          <w:bCs/>
          <w:sz w:val="21"/>
          <w:szCs w:val="21"/>
        </w:rPr>
        <w:t>9.</w:t>
      </w:r>
    </w:p>
    <w:p w14:paraId="1129FDA6" w14:textId="36809960" w:rsidR="004178D0" w:rsidRDefault="004178D0" w:rsidP="009F231B">
      <w:pPr>
        <w:pStyle w:val="Prrafodelista"/>
        <w:spacing w:after="0" w:line="240" w:lineRule="auto"/>
        <w:rPr>
          <w:rFonts w:ascii="Arial" w:hAnsi="Arial" w:cs="Arial"/>
          <w:sz w:val="21"/>
          <w:szCs w:val="21"/>
        </w:rPr>
      </w:pPr>
      <w:r w:rsidRPr="009F231B">
        <w:rPr>
          <w:rFonts w:ascii="Arial" w:hAnsi="Arial" w:cs="Arial"/>
          <w:sz w:val="21"/>
          <w:szCs w:val="21"/>
        </w:rPr>
        <w:t>El Organismo aplica el método de depreciación de línea recta, considerando la vida útil estimada de los bienes y las tasas establecidas en la normatividad contable aplicable, de acuerdo con la naturaleza y características de cada activo</w:t>
      </w:r>
      <w:r w:rsidR="00DF309B">
        <w:rPr>
          <w:rFonts w:ascii="Arial" w:hAnsi="Arial" w:cs="Arial"/>
          <w:sz w:val="21"/>
          <w:szCs w:val="21"/>
        </w:rPr>
        <w:t xml:space="preserve"> </w:t>
      </w:r>
      <w:r w:rsidR="00DF309B" w:rsidRPr="00D20B4B">
        <w:rPr>
          <w:rFonts w:ascii="Arial" w:hAnsi="Arial" w:cs="Arial"/>
          <w:sz w:val="21"/>
          <w:szCs w:val="21"/>
        </w:rPr>
        <w:t>publicado en el D.O.F. del 15/08/12 de acuerdo a la LGCG</w:t>
      </w:r>
    </w:p>
    <w:p w14:paraId="4372E979" w14:textId="2A738ED1" w:rsidR="009F231B" w:rsidRDefault="009F231B" w:rsidP="009F231B">
      <w:pPr>
        <w:pStyle w:val="Prrafodelista"/>
        <w:spacing w:after="0" w:line="240" w:lineRule="auto"/>
        <w:rPr>
          <w:rFonts w:ascii="Arial" w:hAnsi="Arial" w:cs="Arial"/>
          <w:sz w:val="21"/>
          <w:szCs w:val="21"/>
        </w:rPr>
      </w:pPr>
    </w:p>
    <w:p w14:paraId="00A78EED" w14:textId="64553BB8" w:rsidR="009F231B" w:rsidRPr="009F231B" w:rsidRDefault="002C02B3" w:rsidP="009F231B">
      <w:pPr>
        <w:pStyle w:val="Prrafodelista"/>
        <w:spacing w:after="0" w:line="240" w:lineRule="auto"/>
        <w:rPr>
          <w:rFonts w:ascii="Arial" w:hAnsi="Arial" w:cs="Arial"/>
          <w:sz w:val="21"/>
          <w:szCs w:val="21"/>
        </w:rPr>
      </w:pPr>
      <w:r w:rsidRPr="002C02B3">
        <w:rPr>
          <w:rFonts w:ascii="Arial" w:hAnsi="Arial" w:cs="Arial"/>
          <w:sz w:val="21"/>
          <w:szCs w:val="21"/>
        </w:rPr>
        <w:drawing>
          <wp:inline distT="0" distB="0" distL="0" distR="0" wp14:anchorId="34E0F48F" wp14:editId="12426014">
            <wp:extent cx="6120765" cy="1078865"/>
            <wp:effectExtent l="0" t="0" r="0" b="69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765" cy="1078865"/>
                    </a:xfrm>
                    <a:prstGeom prst="rect">
                      <a:avLst/>
                    </a:prstGeom>
                  </pic:spPr>
                </pic:pic>
              </a:graphicData>
            </a:graphic>
          </wp:inline>
        </w:drawing>
      </w:r>
    </w:p>
    <w:p w14:paraId="2398DE8C" w14:textId="77777777" w:rsidR="00AB6A3F" w:rsidRDefault="00AB6A3F" w:rsidP="00AB6A3F">
      <w:pPr>
        <w:pStyle w:val="Prrafodelista"/>
        <w:spacing w:after="0" w:line="240" w:lineRule="auto"/>
        <w:rPr>
          <w:rFonts w:ascii="Arial" w:hAnsi="Arial" w:cs="Arial"/>
          <w:sz w:val="21"/>
          <w:szCs w:val="21"/>
        </w:rPr>
      </w:pPr>
    </w:p>
    <w:p w14:paraId="4724EDC8" w14:textId="67482814" w:rsidR="00B55981" w:rsidRDefault="00DF309B" w:rsidP="00DF309B">
      <w:pPr>
        <w:spacing w:after="0" w:line="240" w:lineRule="auto"/>
        <w:ind w:firstLine="708"/>
        <w:rPr>
          <w:rFonts w:ascii="Arial" w:hAnsi="Arial" w:cs="Arial"/>
          <w:b/>
          <w:bCs/>
          <w:sz w:val="20"/>
          <w:szCs w:val="20"/>
        </w:rPr>
      </w:pPr>
      <w:r w:rsidRPr="00DF309B">
        <w:rPr>
          <w:rFonts w:ascii="Arial" w:hAnsi="Arial" w:cs="Arial"/>
          <w:b/>
          <w:bCs/>
          <w:sz w:val="20"/>
          <w:szCs w:val="20"/>
        </w:rPr>
        <w:t>Estimaciones Y Deterioros</w:t>
      </w:r>
    </w:p>
    <w:p w14:paraId="563686CB" w14:textId="2EBB9AA8" w:rsidR="00DF309B" w:rsidRPr="00DF309B" w:rsidRDefault="00DF309B" w:rsidP="00DF309B">
      <w:pPr>
        <w:spacing w:after="0" w:line="240" w:lineRule="auto"/>
        <w:rPr>
          <w:rFonts w:ascii="Arial" w:hAnsi="Arial" w:cs="Arial"/>
          <w:b/>
          <w:bCs/>
          <w:sz w:val="20"/>
          <w:szCs w:val="20"/>
        </w:rPr>
      </w:pPr>
      <w:r>
        <w:rPr>
          <w:rFonts w:ascii="Arial" w:hAnsi="Arial" w:cs="Arial"/>
          <w:b/>
          <w:bCs/>
          <w:sz w:val="20"/>
          <w:szCs w:val="20"/>
        </w:rPr>
        <w:t>10.</w:t>
      </w:r>
    </w:p>
    <w:p w14:paraId="767B8CC7" w14:textId="621C2CA1" w:rsidR="00DF309B" w:rsidRPr="00DF309B" w:rsidRDefault="00DF309B" w:rsidP="00DF309B">
      <w:pPr>
        <w:pStyle w:val="Prrafodelista"/>
        <w:spacing w:after="0" w:line="240" w:lineRule="auto"/>
        <w:rPr>
          <w:rFonts w:ascii="Arial" w:hAnsi="Arial" w:cs="Arial"/>
          <w:sz w:val="21"/>
          <w:szCs w:val="21"/>
        </w:rPr>
      </w:pPr>
      <w:r w:rsidRPr="00DF309B">
        <w:rPr>
          <w:rFonts w:ascii="Arial" w:hAnsi="Arial" w:cs="Arial"/>
          <w:sz w:val="21"/>
          <w:szCs w:val="21"/>
        </w:rPr>
        <w:t xml:space="preserve">Al </w:t>
      </w:r>
      <w:r w:rsidR="00A2774B">
        <w:rPr>
          <w:rFonts w:ascii="Arial" w:hAnsi="Arial" w:cs="Arial"/>
          <w:b/>
          <w:sz w:val="21"/>
          <w:szCs w:val="21"/>
        </w:rPr>
        <w:t>30 de septiembre</w:t>
      </w:r>
      <w:r w:rsidR="00A2774B" w:rsidRPr="00DF309B">
        <w:rPr>
          <w:rFonts w:ascii="Arial" w:hAnsi="Arial" w:cs="Arial"/>
          <w:b/>
          <w:bCs/>
          <w:sz w:val="21"/>
          <w:szCs w:val="21"/>
        </w:rPr>
        <w:t xml:space="preserve"> </w:t>
      </w:r>
      <w:r w:rsidRPr="00DF309B">
        <w:rPr>
          <w:rFonts w:ascii="Arial" w:hAnsi="Arial" w:cs="Arial"/>
          <w:b/>
          <w:bCs/>
          <w:sz w:val="21"/>
          <w:szCs w:val="21"/>
        </w:rPr>
        <w:t>de 2026</w:t>
      </w:r>
      <w:r w:rsidRPr="00DF309B">
        <w:rPr>
          <w:rFonts w:ascii="Arial" w:hAnsi="Arial" w:cs="Arial"/>
          <w:sz w:val="21"/>
          <w:szCs w:val="21"/>
        </w:rPr>
        <w:t xml:space="preserve">, el Organismo presenta un saldo de </w:t>
      </w:r>
      <w:r w:rsidRPr="00DF309B">
        <w:rPr>
          <w:rFonts w:ascii="Arial" w:hAnsi="Arial" w:cs="Arial"/>
          <w:b/>
          <w:bCs/>
          <w:sz w:val="21"/>
          <w:szCs w:val="21"/>
        </w:rPr>
        <w:t>$0.00</w:t>
      </w:r>
      <w:r w:rsidRPr="00DF309B">
        <w:rPr>
          <w:rFonts w:ascii="Arial" w:hAnsi="Arial" w:cs="Arial"/>
          <w:sz w:val="21"/>
          <w:szCs w:val="21"/>
        </w:rPr>
        <w:t xml:space="preserve"> en el rubro de Estimaciones y Deterioros.</w:t>
      </w:r>
    </w:p>
    <w:p w14:paraId="70E99F19" w14:textId="77777777" w:rsidR="00DF309B" w:rsidRDefault="00DF309B" w:rsidP="00DF309B">
      <w:pPr>
        <w:pStyle w:val="Prrafodelista"/>
        <w:spacing w:after="0" w:line="240" w:lineRule="auto"/>
        <w:rPr>
          <w:rFonts w:ascii="Arial" w:hAnsi="Arial" w:cs="Arial"/>
          <w:sz w:val="21"/>
          <w:szCs w:val="21"/>
        </w:rPr>
      </w:pPr>
      <w:r w:rsidRPr="00DF309B">
        <w:rPr>
          <w:rFonts w:ascii="Arial" w:hAnsi="Arial" w:cs="Arial"/>
          <w:sz w:val="21"/>
          <w:szCs w:val="21"/>
        </w:rPr>
        <w:t>Durante el periodo que se informa, no se identificaron circunstancias que requirieran el reconocimiento de estimaciones por cuentas incobrables, deterioro de inventarios, deterioro de bienes u otras estimaciones, por lo que no se reconocieron importes por estos conceptos en la información financiera del Organismo.</w:t>
      </w:r>
    </w:p>
    <w:p w14:paraId="2ACBD0B8" w14:textId="240CC751" w:rsidR="00DF309B" w:rsidRDefault="00DF309B" w:rsidP="00DF309B">
      <w:pPr>
        <w:pStyle w:val="Prrafodelista"/>
        <w:spacing w:after="0" w:line="240" w:lineRule="auto"/>
        <w:rPr>
          <w:rFonts w:ascii="Arial" w:hAnsi="Arial" w:cs="Arial"/>
          <w:sz w:val="21"/>
          <w:szCs w:val="21"/>
        </w:rPr>
      </w:pPr>
    </w:p>
    <w:p w14:paraId="19473323" w14:textId="5B818ED8" w:rsidR="002C02B3" w:rsidRDefault="002C02B3" w:rsidP="00DF309B">
      <w:pPr>
        <w:pStyle w:val="Prrafodelista"/>
        <w:spacing w:after="0" w:line="240" w:lineRule="auto"/>
        <w:rPr>
          <w:rFonts w:ascii="Arial" w:hAnsi="Arial" w:cs="Arial"/>
          <w:sz w:val="21"/>
          <w:szCs w:val="21"/>
        </w:rPr>
      </w:pPr>
    </w:p>
    <w:p w14:paraId="1451D91A" w14:textId="77777777" w:rsidR="002C02B3" w:rsidRDefault="002C02B3" w:rsidP="00DF309B">
      <w:pPr>
        <w:pStyle w:val="Prrafodelista"/>
        <w:spacing w:after="0" w:line="240" w:lineRule="auto"/>
        <w:rPr>
          <w:rFonts w:ascii="Arial" w:hAnsi="Arial" w:cs="Arial"/>
          <w:sz w:val="21"/>
          <w:szCs w:val="21"/>
        </w:rPr>
      </w:pPr>
    </w:p>
    <w:p w14:paraId="3AA2C0B0" w14:textId="0B2EA9F3" w:rsidR="00DF309B" w:rsidRDefault="001563FC" w:rsidP="00DF309B">
      <w:pPr>
        <w:pStyle w:val="Prrafodelista"/>
        <w:spacing w:after="0" w:line="240" w:lineRule="auto"/>
        <w:rPr>
          <w:rFonts w:ascii="Arial" w:hAnsi="Arial" w:cs="Arial"/>
          <w:b/>
          <w:bCs/>
          <w:sz w:val="21"/>
          <w:szCs w:val="21"/>
        </w:rPr>
      </w:pPr>
      <w:r>
        <w:rPr>
          <w:rFonts w:ascii="Arial" w:hAnsi="Arial" w:cs="Arial"/>
          <w:b/>
          <w:bCs/>
          <w:sz w:val="21"/>
          <w:szCs w:val="21"/>
        </w:rPr>
        <w:lastRenderedPageBreak/>
        <w:t>Otros Activos</w:t>
      </w:r>
    </w:p>
    <w:p w14:paraId="183A7412" w14:textId="2B1F9F04" w:rsidR="001563FC" w:rsidRPr="001563FC" w:rsidRDefault="001563FC" w:rsidP="001563FC">
      <w:pPr>
        <w:pStyle w:val="Prrafodelista"/>
        <w:numPr>
          <w:ilvl w:val="0"/>
          <w:numId w:val="8"/>
        </w:numPr>
        <w:spacing w:after="0" w:line="240" w:lineRule="auto"/>
        <w:ind w:left="142" w:firstLine="0"/>
        <w:rPr>
          <w:rFonts w:ascii="Arial" w:hAnsi="Arial" w:cs="Arial"/>
          <w:b/>
          <w:bCs/>
          <w:sz w:val="21"/>
          <w:szCs w:val="21"/>
        </w:rPr>
      </w:pPr>
    </w:p>
    <w:p w14:paraId="66168EC3" w14:textId="2F1D9396" w:rsidR="00CF7FA5" w:rsidRPr="00CF7FA5" w:rsidRDefault="00CF7FA5" w:rsidP="00CF7FA5">
      <w:pPr>
        <w:pStyle w:val="Prrafodelista"/>
        <w:spacing w:after="0" w:line="240" w:lineRule="auto"/>
        <w:rPr>
          <w:rFonts w:ascii="Arial" w:hAnsi="Arial" w:cs="Arial"/>
          <w:sz w:val="21"/>
          <w:szCs w:val="21"/>
        </w:rPr>
      </w:pPr>
      <w:r w:rsidRPr="00CF7FA5">
        <w:rPr>
          <w:rFonts w:ascii="Arial" w:hAnsi="Arial" w:cs="Arial"/>
          <w:sz w:val="21"/>
          <w:szCs w:val="21"/>
        </w:rPr>
        <w:t xml:space="preserve">Al </w:t>
      </w:r>
      <w:r w:rsidR="00A2774B">
        <w:rPr>
          <w:rFonts w:ascii="Arial" w:hAnsi="Arial" w:cs="Arial"/>
          <w:b/>
          <w:sz w:val="21"/>
          <w:szCs w:val="21"/>
        </w:rPr>
        <w:t>30 de septiembre</w:t>
      </w:r>
      <w:r w:rsidR="00A2774B" w:rsidRPr="00CF7FA5">
        <w:rPr>
          <w:rFonts w:ascii="Arial" w:hAnsi="Arial" w:cs="Arial"/>
          <w:sz w:val="21"/>
          <w:szCs w:val="21"/>
        </w:rPr>
        <w:t xml:space="preserve"> </w:t>
      </w:r>
      <w:r w:rsidRPr="00CF7FA5">
        <w:rPr>
          <w:rFonts w:ascii="Arial" w:hAnsi="Arial" w:cs="Arial"/>
          <w:sz w:val="21"/>
          <w:szCs w:val="21"/>
        </w:rPr>
        <w:t>de 2026, el Organismo presenta un saldo de $</w:t>
      </w:r>
      <w:r w:rsidR="00446EF7" w:rsidRPr="00446EF7">
        <w:t xml:space="preserve"> </w:t>
      </w:r>
      <w:r w:rsidR="00446EF7" w:rsidRPr="00446EF7">
        <w:rPr>
          <w:rFonts w:ascii="Arial" w:hAnsi="Arial" w:cs="Arial"/>
          <w:sz w:val="21"/>
          <w:szCs w:val="21"/>
        </w:rPr>
        <w:t xml:space="preserve">4,857,000.00 </w:t>
      </w:r>
      <w:r w:rsidRPr="00CF7FA5">
        <w:rPr>
          <w:rFonts w:ascii="Arial" w:hAnsi="Arial" w:cs="Arial"/>
          <w:sz w:val="21"/>
          <w:szCs w:val="21"/>
        </w:rPr>
        <w:t>en el rubro de Activo Diferido, correspondiente a Estudios, Formulación y Evaluación de Proyectos de Inversión.</w:t>
      </w:r>
    </w:p>
    <w:p w14:paraId="0A6FB3EC" w14:textId="77777777" w:rsidR="00CF7FA5" w:rsidRPr="00CF7FA5" w:rsidRDefault="00CF7FA5" w:rsidP="00CF7FA5">
      <w:pPr>
        <w:pStyle w:val="Prrafodelista"/>
        <w:spacing w:after="0" w:line="240" w:lineRule="auto"/>
        <w:rPr>
          <w:rFonts w:ascii="Arial" w:hAnsi="Arial" w:cs="Arial"/>
          <w:sz w:val="21"/>
          <w:szCs w:val="21"/>
        </w:rPr>
      </w:pPr>
    </w:p>
    <w:p w14:paraId="6E788EC0" w14:textId="541C7F17" w:rsidR="001563FC" w:rsidRDefault="00CF7FA5" w:rsidP="00CF7FA5">
      <w:pPr>
        <w:pStyle w:val="Prrafodelista"/>
        <w:spacing w:after="0" w:line="240" w:lineRule="auto"/>
        <w:rPr>
          <w:rFonts w:ascii="Arial" w:hAnsi="Arial" w:cs="Arial"/>
          <w:sz w:val="21"/>
          <w:szCs w:val="21"/>
        </w:rPr>
      </w:pPr>
      <w:r w:rsidRPr="00CF7FA5">
        <w:rPr>
          <w:rFonts w:ascii="Arial" w:hAnsi="Arial" w:cs="Arial"/>
          <w:sz w:val="21"/>
          <w:szCs w:val="21"/>
        </w:rPr>
        <w:t>Dicho importe corresponde a los gastos efectuados por concepto de estudios, formulación y evaluación relacionados con proyectos de inversión, registrados de conformidad con el Clasificador por Objeto del Gasto y la Matriz de Conversión del CONAC, atendiendo a la naturaleza del gasto y a las disposiciones de la normatividad contable aplicable.</w:t>
      </w:r>
    </w:p>
    <w:p w14:paraId="6444757D" w14:textId="10A3911B" w:rsidR="00CF7FA5" w:rsidRDefault="00CF7FA5" w:rsidP="00CF7FA5">
      <w:pPr>
        <w:spacing w:after="0" w:line="240" w:lineRule="auto"/>
        <w:rPr>
          <w:rFonts w:ascii="Arial" w:hAnsi="Arial" w:cs="Arial"/>
          <w:sz w:val="21"/>
          <w:szCs w:val="21"/>
        </w:rPr>
      </w:pPr>
    </w:p>
    <w:p w14:paraId="6E02781F" w14:textId="6A7F1632" w:rsidR="00CF7FA5" w:rsidRDefault="00226BC0" w:rsidP="00CF7FA5">
      <w:pPr>
        <w:spacing w:after="0" w:line="240" w:lineRule="auto"/>
        <w:rPr>
          <w:rFonts w:ascii="Arial" w:hAnsi="Arial" w:cs="Arial"/>
          <w:b/>
          <w:bCs/>
          <w:sz w:val="21"/>
          <w:szCs w:val="21"/>
        </w:rPr>
      </w:pPr>
      <w:r>
        <w:rPr>
          <w:rFonts w:ascii="Arial" w:hAnsi="Arial" w:cs="Arial"/>
          <w:b/>
          <w:bCs/>
          <w:sz w:val="21"/>
          <w:szCs w:val="21"/>
        </w:rPr>
        <w:t xml:space="preserve">Pasivo </w:t>
      </w:r>
    </w:p>
    <w:p w14:paraId="28836A4F" w14:textId="549232FD" w:rsidR="00226BC0" w:rsidRDefault="00226BC0" w:rsidP="00CF7FA5">
      <w:pPr>
        <w:spacing w:after="0" w:line="240" w:lineRule="auto"/>
        <w:rPr>
          <w:rFonts w:ascii="Arial" w:hAnsi="Arial" w:cs="Arial"/>
          <w:b/>
          <w:bCs/>
          <w:sz w:val="21"/>
          <w:szCs w:val="21"/>
        </w:rPr>
      </w:pPr>
    </w:p>
    <w:p w14:paraId="07BAE908" w14:textId="31B2B12F" w:rsidR="00226BC0" w:rsidRDefault="00226BC0" w:rsidP="00226BC0">
      <w:pPr>
        <w:spacing w:after="0" w:line="240" w:lineRule="auto"/>
        <w:ind w:firstLine="708"/>
        <w:rPr>
          <w:rFonts w:ascii="Arial" w:hAnsi="Arial" w:cs="Arial"/>
          <w:b/>
          <w:bCs/>
          <w:sz w:val="21"/>
          <w:szCs w:val="21"/>
        </w:rPr>
      </w:pPr>
      <w:r>
        <w:rPr>
          <w:rFonts w:ascii="Arial" w:hAnsi="Arial" w:cs="Arial"/>
          <w:b/>
          <w:bCs/>
          <w:sz w:val="21"/>
          <w:szCs w:val="21"/>
        </w:rPr>
        <w:t xml:space="preserve">Cuentas y Documentos por pagar </w:t>
      </w:r>
    </w:p>
    <w:p w14:paraId="2F4413A5" w14:textId="538253A9" w:rsidR="00226BC0" w:rsidRPr="00226BC0" w:rsidRDefault="00226BC0" w:rsidP="00226BC0">
      <w:pPr>
        <w:pStyle w:val="Prrafodelista"/>
        <w:numPr>
          <w:ilvl w:val="0"/>
          <w:numId w:val="31"/>
        </w:numPr>
        <w:spacing w:after="0" w:line="240" w:lineRule="auto"/>
        <w:rPr>
          <w:rFonts w:ascii="Arial" w:hAnsi="Arial" w:cs="Arial"/>
          <w:b/>
          <w:bCs/>
          <w:sz w:val="21"/>
          <w:szCs w:val="21"/>
        </w:rPr>
      </w:pPr>
    </w:p>
    <w:p w14:paraId="21BD2FB6" w14:textId="2F6C55E2" w:rsidR="00226BC0" w:rsidRDefault="002C02B3" w:rsidP="009C1FB4">
      <w:pPr>
        <w:jc w:val="center"/>
        <w:rPr>
          <w:rFonts w:ascii="Arial" w:hAnsi="Arial" w:cs="Arial"/>
          <w:b/>
          <w:bCs/>
          <w:noProof/>
          <w:sz w:val="21"/>
          <w:szCs w:val="21"/>
        </w:rPr>
      </w:pPr>
      <w:r w:rsidRPr="002C02B3">
        <w:rPr>
          <w:rFonts w:ascii="Arial" w:hAnsi="Arial" w:cs="Arial"/>
          <w:b/>
          <w:bCs/>
          <w:noProof/>
          <w:sz w:val="21"/>
          <w:szCs w:val="21"/>
        </w:rPr>
        <w:drawing>
          <wp:inline distT="0" distB="0" distL="0" distR="0" wp14:anchorId="7C18A467" wp14:editId="38253363">
            <wp:extent cx="6120765" cy="4678045"/>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765" cy="4678045"/>
                    </a:xfrm>
                    <a:prstGeom prst="rect">
                      <a:avLst/>
                    </a:prstGeom>
                  </pic:spPr>
                </pic:pic>
              </a:graphicData>
            </a:graphic>
          </wp:inline>
        </w:drawing>
      </w:r>
    </w:p>
    <w:p w14:paraId="6A2796C4" w14:textId="682F3FE2" w:rsidR="003E013D" w:rsidRDefault="003E013D" w:rsidP="009C1FB4">
      <w:pPr>
        <w:jc w:val="center"/>
        <w:rPr>
          <w:rFonts w:ascii="Arial" w:hAnsi="Arial" w:cs="Arial"/>
          <w:b/>
          <w:bCs/>
          <w:noProof/>
          <w:sz w:val="21"/>
          <w:szCs w:val="21"/>
        </w:rPr>
      </w:pPr>
    </w:p>
    <w:p w14:paraId="6A8FA5ED" w14:textId="77B2B4B6" w:rsidR="003E013D" w:rsidRDefault="003E013D" w:rsidP="009C1FB4">
      <w:pPr>
        <w:jc w:val="center"/>
        <w:rPr>
          <w:rFonts w:ascii="Arial" w:hAnsi="Arial" w:cs="Arial"/>
          <w:b/>
          <w:bCs/>
          <w:noProof/>
          <w:sz w:val="21"/>
          <w:szCs w:val="21"/>
        </w:rPr>
      </w:pPr>
      <w:r w:rsidRPr="003E013D">
        <w:rPr>
          <w:rFonts w:ascii="Arial" w:hAnsi="Arial" w:cs="Arial"/>
          <w:b/>
          <w:bCs/>
          <w:noProof/>
          <w:sz w:val="21"/>
          <w:szCs w:val="21"/>
        </w:rPr>
        <w:drawing>
          <wp:anchor distT="0" distB="0" distL="114300" distR="114300" simplePos="0" relativeHeight="251732992" behindDoc="0" locked="0" layoutInCell="1" allowOverlap="1" wp14:anchorId="6B9E7572" wp14:editId="27187DA0">
            <wp:simplePos x="0" y="0"/>
            <wp:positionH relativeFrom="margin">
              <wp:align>right</wp:align>
            </wp:positionH>
            <wp:positionV relativeFrom="paragraph">
              <wp:posOffset>4474155</wp:posOffset>
            </wp:positionV>
            <wp:extent cx="6028331" cy="3625142"/>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t="22449"/>
                    <a:stretch/>
                  </pic:blipFill>
                  <pic:spPr bwMode="auto">
                    <a:xfrm>
                      <a:off x="0" y="0"/>
                      <a:ext cx="6028331" cy="36251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013D">
        <w:rPr>
          <w:rFonts w:ascii="Arial" w:hAnsi="Arial" w:cs="Arial"/>
          <w:b/>
          <w:bCs/>
          <w:noProof/>
          <w:sz w:val="21"/>
          <w:szCs w:val="21"/>
        </w:rPr>
        <w:drawing>
          <wp:inline distT="0" distB="0" distL="0" distR="0" wp14:anchorId="30EE0CE1" wp14:editId="5490E002">
            <wp:extent cx="5844208" cy="4469100"/>
            <wp:effectExtent l="0" t="0" r="4445"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49182" cy="4472904"/>
                    </a:xfrm>
                    <a:prstGeom prst="rect">
                      <a:avLst/>
                    </a:prstGeom>
                  </pic:spPr>
                </pic:pic>
              </a:graphicData>
            </a:graphic>
          </wp:inline>
        </w:drawing>
      </w:r>
    </w:p>
    <w:p w14:paraId="4F0B3905" w14:textId="1BCDB1DC" w:rsidR="003E013D" w:rsidRDefault="00673997" w:rsidP="009C1FB4">
      <w:pPr>
        <w:jc w:val="center"/>
        <w:rPr>
          <w:rFonts w:ascii="Arial" w:hAnsi="Arial" w:cs="Arial"/>
          <w:b/>
          <w:bCs/>
          <w:noProof/>
          <w:sz w:val="21"/>
          <w:szCs w:val="21"/>
        </w:rPr>
      </w:pPr>
      <w:r w:rsidRPr="003E013D">
        <w:rPr>
          <w:rFonts w:ascii="Arial" w:hAnsi="Arial" w:cs="Arial"/>
          <w:b/>
          <w:bCs/>
          <w:noProof/>
          <w:sz w:val="21"/>
          <w:szCs w:val="21"/>
        </w:rPr>
        <w:lastRenderedPageBreak/>
        <w:drawing>
          <wp:anchor distT="0" distB="0" distL="114300" distR="114300" simplePos="0" relativeHeight="251734016" behindDoc="0" locked="0" layoutInCell="1" allowOverlap="1" wp14:anchorId="2FA298AB" wp14:editId="0239679C">
            <wp:simplePos x="0" y="0"/>
            <wp:positionH relativeFrom="page">
              <wp:posOffset>743254</wp:posOffset>
            </wp:positionH>
            <wp:positionV relativeFrom="paragraph">
              <wp:posOffset>4458335</wp:posOffset>
            </wp:positionV>
            <wp:extent cx="6120765" cy="3637694"/>
            <wp:effectExtent l="0" t="0" r="0" b="127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22260"/>
                    <a:stretch/>
                  </pic:blipFill>
                  <pic:spPr bwMode="auto">
                    <a:xfrm>
                      <a:off x="0" y="0"/>
                      <a:ext cx="6120765" cy="36376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013D" w:rsidRPr="003E013D">
        <w:rPr>
          <w:rFonts w:ascii="Arial" w:hAnsi="Arial" w:cs="Arial"/>
          <w:b/>
          <w:bCs/>
          <w:noProof/>
          <w:sz w:val="21"/>
          <w:szCs w:val="21"/>
        </w:rPr>
        <w:drawing>
          <wp:inline distT="0" distB="0" distL="0" distR="0" wp14:anchorId="62DC08A5" wp14:editId="65559E6C">
            <wp:extent cx="5915770" cy="4539167"/>
            <wp:effectExtent l="0" t="0" r="889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23069" cy="4544767"/>
                    </a:xfrm>
                    <a:prstGeom prst="rect">
                      <a:avLst/>
                    </a:prstGeom>
                  </pic:spPr>
                </pic:pic>
              </a:graphicData>
            </a:graphic>
          </wp:inline>
        </w:drawing>
      </w:r>
    </w:p>
    <w:p w14:paraId="5D04B7FC" w14:textId="2380B5DD" w:rsidR="003E013D" w:rsidRDefault="003E013D" w:rsidP="009C1FB4">
      <w:pPr>
        <w:jc w:val="center"/>
        <w:rPr>
          <w:rFonts w:ascii="Arial" w:hAnsi="Arial" w:cs="Arial"/>
          <w:b/>
          <w:bCs/>
          <w:noProof/>
          <w:sz w:val="21"/>
          <w:szCs w:val="21"/>
        </w:rPr>
      </w:pPr>
    </w:p>
    <w:p w14:paraId="0725E97E" w14:textId="261615F8" w:rsidR="003E013D" w:rsidRDefault="00673997" w:rsidP="009C1FB4">
      <w:pPr>
        <w:jc w:val="center"/>
        <w:rPr>
          <w:rFonts w:ascii="Arial" w:hAnsi="Arial" w:cs="Arial"/>
          <w:b/>
          <w:bCs/>
          <w:noProof/>
          <w:sz w:val="21"/>
          <w:szCs w:val="21"/>
        </w:rPr>
      </w:pPr>
      <w:r w:rsidRPr="003E013D">
        <w:rPr>
          <w:rFonts w:ascii="Arial" w:hAnsi="Arial" w:cs="Arial"/>
          <w:b/>
          <w:bCs/>
          <w:noProof/>
          <w:sz w:val="21"/>
          <w:szCs w:val="21"/>
        </w:rPr>
        <w:lastRenderedPageBreak/>
        <w:drawing>
          <wp:anchor distT="0" distB="0" distL="114300" distR="114300" simplePos="0" relativeHeight="251735040" behindDoc="0" locked="0" layoutInCell="1" allowOverlap="1" wp14:anchorId="57D64A76" wp14:editId="3464C3C7">
            <wp:simplePos x="0" y="0"/>
            <wp:positionH relativeFrom="margin">
              <wp:align>left</wp:align>
            </wp:positionH>
            <wp:positionV relativeFrom="paragraph">
              <wp:posOffset>4673407</wp:posOffset>
            </wp:positionV>
            <wp:extent cx="6177844" cy="3681454"/>
            <wp:effectExtent l="0" t="0" r="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t="22081"/>
                    <a:stretch/>
                  </pic:blipFill>
                  <pic:spPr bwMode="auto">
                    <a:xfrm>
                      <a:off x="0" y="0"/>
                      <a:ext cx="6210486" cy="37009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013D" w:rsidRPr="003E013D">
        <w:rPr>
          <w:rFonts w:ascii="Arial" w:hAnsi="Arial" w:cs="Arial"/>
          <w:b/>
          <w:bCs/>
          <w:noProof/>
          <w:sz w:val="21"/>
          <w:szCs w:val="21"/>
        </w:rPr>
        <w:drawing>
          <wp:inline distT="0" distB="0" distL="0" distR="0" wp14:anchorId="7599FA09" wp14:editId="1F201F71">
            <wp:extent cx="6120765" cy="469138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765" cy="4691380"/>
                    </a:xfrm>
                    <a:prstGeom prst="rect">
                      <a:avLst/>
                    </a:prstGeom>
                  </pic:spPr>
                </pic:pic>
              </a:graphicData>
            </a:graphic>
          </wp:inline>
        </w:drawing>
      </w:r>
    </w:p>
    <w:p w14:paraId="66D83622" w14:textId="22F18207" w:rsidR="003E013D" w:rsidRDefault="003E013D" w:rsidP="009C1FB4">
      <w:pPr>
        <w:jc w:val="center"/>
        <w:rPr>
          <w:rFonts w:ascii="Arial" w:hAnsi="Arial" w:cs="Arial"/>
          <w:b/>
          <w:bCs/>
          <w:noProof/>
          <w:sz w:val="21"/>
          <w:szCs w:val="21"/>
        </w:rPr>
      </w:pPr>
    </w:p>
    <w:p w14:paraId="018C5563" w14:textId="2B8890D4" w:rsidR="003E013D" w:rsidRDefault="003E013D" w:rsidP="009C1FB4">
      <w:pPr>
        <w:jc w:val="center"/>
        <w:rPr>
          <w:rFonts w:ascii="Arial" w:hAnsi="Arial" w:cs="Arial"/>
          <w:b/>
          <w:bCs/>
          <w:noProof/>
          <w:sz w:val="21"/>
          <w:szCs w:val="21"/>
        </w:rPr>
      </w:pPr>
    </w:p>
    <w:p w14:paraId="3128D861" w14:textId="77777777" w:rsidR="00673997" w:rsidRDefault="00673997" w:rsidP="009C1FB4">
      <w:pPr>
        <w:jc w:val="center"/>
        <w:rPr>
          <w:rFonts w:ascii="Arial" w:hAnsi="Arial" w:cs="Arial"/>
          <w:b/>
          <w:bCs/>
          <w:noProof/>
          <w:sz w:val="21"/>
          <w:szCs w:val="21"/>
        </w:rPr>
      </w:pPr>
    </w:p>
    <w:p w14:paraId="107B655D" w14:textId="6E29A44F" w:rsidR="00D07C45" w:rsidRDefault="00D07C45" w:rsidP="009C1FB4">
      <w:pPr>
        <w:jc w:val="center"/>
        <w:rPr>
          <w:rFonts w:ascii="Arial" w:hAnsi="Arial" w:cs="Arial"/>
          <w:b/>
          <w:bCs/>
          <w:noProof/>
          <w:sz w:val="21"/>
          <w:szCs w:val="21"/>
        </w:rPr>
      </w:pPr>
    </w:p>
    <w:p w14:paraId="4E915BC4" w14:textId="397A4BCA" w:rsidR="00D07C45" w:rsidRDefault="00D07C45" w:rsidP="009C1FB4">
      <w:pPr>
        <w:jc w:val="center"/>
        <w:rPr>
          <w:rFonts w:ascii="Arial" w:hAnsi="Arial" w:cs="Arial"/>
          <w:b/>
          <w:bCs/>
          <w:noProof/>
          <w:sz w:val="21"/>
          <w:szCs w:val="21"/>
        </w:rPr>
      </w:pPr>
    </w:p>
    <w:p w14:paraId="23BA5934" w14:textId="3EFCEB0B" w:rsidR="00D07C45" w:rsidRDefault="00D07C45" w:rsidP="009C1FB4">
      <w:pPr>
        <w:jc w:val="center"/>
        <w:rPr>
          <w:rFonts w:ascii="Arial" w:hAnsi="Arial" w:cs="Arial"/>
          <w:b/>
          <w:bCs/>
          <w:noProof/>
          <w:sz w:val="21"/>
          <w:szCs w:val="21"/>
        </w:rPr>
      </w:pPr>
    </w:p>
    <w:p w14:paraId="07D1E5F5" w14:textId="1A6F9D21" w:rsidR="00D07C45" w:rsidRDefault="00D07C45" w:rsidP="009C1FB4">
      <w:pPr>
        <w:jc w:val="center"/>
        <w:rPr>
          <w:rFonts w:ascii="Arial" w:hAnsi="Arial" w:cs="Arial"/>
          <w:b/>
          <w:bCs/>
          <w:noProof/>
          <w:sz w:val="21"/>
          <w:szCs w:val="21"/>
        </w:rPr>
      </w:pPr>
    </w:p>
    <w:p w14:paraId="46EBCC83" w14:textId="5F11890B" w:rsidR="00D07C45" w:rsidRDefault="00D07C45" w:rsidP="009C1FB4">
      <w:pPr>
        <w:jc w:val="center"/>
        <w:rPr>
          <w:rFonts w:ascii="Arial" w:hAnsi="Arial" w:cs="Arial"/>
          <w:b/>
          <w:bCs/>
          <w:noProof/>
          <w:sz w:val="21"/>
          <w:szCs w:val="21"/>
        </w:rPr>
      </w:pPr>
    </w:p>
    <w:p w14:paraId="3EC34177" w14:textId="77777777" w:rsidR="00D07C45" w:rsidRDefault="00D07C45" w:rsidP="009C1FB4">
      <w:pPr>
        <w:jc w:val="center"/>
        <w:rPr>
          <w:rFonts w:ascii="Arial" w:hAnsi="Arial" w:cs="Arial"/>
          <w:b/>
          <w:bCs/>
          <w:noProof/>
          <w:sz w:val="21"/>
          <w:szCs w:val="21"/>
        </w:rPr>
      </w:pPr>
    </w:p>
    <w:p w14:paraId="4E74B3FC" w14:textId="77777777" w:rsidR="00D07C45" w:rsidRDefault="00D07C45" w:rsidP="009C1FB4">
      <w:pPr>
        <w:jc w:val="center"/>
        <w:rPr>
          <w:rFonts w:ascii="Arial" w:hAnsi="Arial" w:cs="Arial"/>
          <w:b/>
          <w:bCs/>
          <w:noProof/>
          <w:sz w:val="21"/>
          <w:szCs w:val="21"/>
        </w:rPr>
      </w:pPr>
    </w:p>
    <w:p w14:paraId="5033654E" w14:textId="68EC5B3A" w:rsidR="003E013D" w:rsidRDefault="003E013D" w:rsidP="009C1FB4">
      <w:pPr>
        <w:jc w:val="center"/>
        <w:rPr>
          <w:rFonts w:ascii="Arial" w:hAnsi="Arial" w:cs="Arial"/>
          <w:b/>
          <w:bCs/>
          <w:noProof/>
          <w:sz w:val="21"/>
          <w:szCs w:val="21"/>
        </w:rPr>
      </w:pPr>
      <w:r w:rsidRPr="003E013D">
        <w:rPr>
          <w:rFonts w:ascii="Arial" w:hAnsi="Arial" w:cs="Arial"/>
          <w:b/>
          <w:bCs/>
          <w:noProof/>
          <w:sz w:val="21"/>
          <w:szCs w:val="21"/>
        </w:rPr>
        <w:drawing>
          <wp:inline distT="0" distB="0" distL="0" distR="0" wp14:anchorId="1ACD31B6" wp14:editId="4F5EF1B2">
            <wp:extent cx="6120765" cy="1615440"/>
            <wp:effectExtent l="0" t="0" r="0" b="381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765" cy="1615440"/>
                    </a:xfrm>
                    <a:prstGeom prst="rect">
                      <a:avLst/>
                    </a:prstGeom>
                  </pic:spPr>
                </pic:pic>
              </a:graphicData>
            </a:graphic>
          </wp:inline>
        </w:drawing>
      </w:r>
    </w:p>
    <w:p w14:paraId="0D87BCAB" w14:textId="77777777" w:rsidR="003E013D" w:rsidRDefault="003E013D" w:rsidP="009C1FB4">
      <w:pPr>
        <w:jc w:val="center"/>
        <w:rPr>
          <w:rFonts w:ascii="Arial" w:hAnsi="Arial" w:cs="Arial"/>
          <w:b/>
          <w:bCs/>
          <w:noProof/>
          <w:sz w:val="21"/>
          <w:szCs w:val="21"/>
        </w:rPr>
      </w:pPr>
    </w:p>
    <w:p w14:paraId="0EE156BD" w14:textId="50586BC1" w:rsidR="00D33A75" w:rsidRPr="009C1FB4" w:rsidRDefault="00D33A75" w:rsidP="00D33A75">
      <w:pPr>
        <w:pStyle w:val="Prrafodelista"/>
        <w:spacing w:after="0" w:line="240" w:lineRule="auto"/>
        <w:rPr>
          <w:rFonts w:ascii="Arial" w:hAnsi="Arial" w:cs="Arial"/>
          <w:sz w:val="20"/>
          <w:szCs w:val="20"/>
        </w:rPr>
      </w:pPr>
      <w:r>
        <w:rPr>
          <w:rFonts w:ascii="Arial" w:hAnsi="Arial" w:cs="Arial"/>
          <w:sz w:val="21"/>
          <w:szCs w:val="21"/>
        </w:rPr>
        <w:t>L</w:t>
      </w:r>
      <w:r w:rsidRPr="00D33A75">
        <w:rPr>
          <w:rFonts w:ascii="Arial" w:hAnsi="Arial" w:cs="Arial"/>
          <w:sz w:val="21"/>
          <w:szCs w:val="21"/>
        </w:rPr>
        <w:t xml:space="preserve">os saldos que integran el rubro de Cuentas y Documentos por Pagar al </w:t>
      </w:r>
      <w:r w:rsidR="00A2774B">
        <w:rPr>
          <w:rFonts w:ascii="Arial" w:hAnsi="Arial" w:cs="Arial"/>
          <w:b/>
          <w:sz w:val="21"/>
          <w:szCs w:val="21"/>
        </w:rPr>
        <w:t>30 de septiembre</w:t>
      </w:r>
      <w:r w:rsidR="00A2774B" w:rsidRPr="00D33A75">
        <w:rPr>
          <w:rFonts w:ascii="Arial" w:hAnsi="Arial" w:cs="Arial"/>
          <w:b/>
          <w:bCs/>
          <w:sz w:val="21"/>
          <w:szCs w:val="21"/>
        </w:rPr>
        <w:t xml:space="preserve"> </w:t>
      </w:r>
      <w:r w:rsidRPr="00D33A75">
        <w:rPr>
          <w:rFonts w:ascii="Arial" w:hAnsi="Arial" w:cs="Arial"/>
          <w:b/>
          <w:bCs/>
          <w:sz w:val="21"/>
          <w:szCs w:val="21"/>
        </w:rPr>
        <w:t>de 2026</w:t>
      </w:r>
      <w:r w:rsidRPr="00D33A75">
        <w:rPr>
          <w:rFonts w:ascii="Arial" w:hAnsi="Arial" w:cs="Arial"/>
          <w:sz w:val="21"/>
          <w:szCs w:val="21"/>
        </w:rPr>
        <w:t xml:space="preserve"> corresponden principalmente a obligaciones contraídas con proveedores y contratistas, derivadas de bienes y servicios recibidos, así como de trabajos de obra ejecutados, pendientes de pago al cierre del periodo</w:t>
      </w:r>
      <w:r w:rsidR="009C1FB4">
        <w:rPr>
          <w:rFonts w:ascii="Arial" w:hAnsi="Arial" w:cs="Arial"/>
          <w:sz w:val="21"/>
          <w:szCs w:val="21"/>
        </w:rPr>
        <w:t xml:space="preserve">, así como el pago de </w:t>
      </w:r>
      <w:r w:rsidR="009C1FB4" w:rsidRPr="009C1FB4">
        <w:rPr>
          <w:rFonts w:ascii="Arial" w:hAnsi="Arial" w:cs="Arial"/>
          <w:sz w:val="20"/>
          <w:szCs w:val="20"/>
        </w:rPr>
        <w:t>Servicios Personales Administraci</w:t>
      </w:r>
      <w:r w:rsidR="009C1FB4">
        <w:rPr>
          <w:rFonts w:ascii="Arial" w:hAnsi="Arial" w:cs="Arial"/>
          <w:sz w:val="20"/>
          <w:szCs w:val="20"/>
        </w:rPr>
        <w:t>ó</w:t>
      </w:r>
      <w:r w:rsidR="009C1FB4" w:rsidRPr="009C1FB4">
        <w:rPr>
          <w:rFonts w:ascii="Arial" w:hAnsi="Arial" w:cs="Arial"/>
          <w:sz w:val="20"/>
          <w:szCs w:val="20"/>
        </w:rPr>
        <w:t>n 2015-2021</w:t>
      </w:r>
      <w:r w:rsidR="009C1FB4">
        <w:rPr>
          <w:rFonts w:ascii="Arial" w:hAnsi="Arial" w:cs="Arial"/>
          <w:sz w:val="20"/>
          <w:szCs w:val="20"/>
        </w:rPr>
        <w:t xml:space="preserve"> por el concepto de gastos médicos</w:t>
      </w:r>
      <w:r w:rsidR="00FB198E">
        <w:rPr>
          <w:rFonts w:ascii="Arial" w:hAnsi="Arial" w:cs="Arial"/>
          <w:sz w:val="20"/>
          <w:szCs w:val="20"/>
        </w:rPr>
        <w:t>.</w:t>
      </w:r>
    </w:p>
    <w:p w14:paraId="75C95059" w14:textId="77777777" w:rsidR="00D33A75" w:rsidRPr="00D33A75" w:rsidRDefault="00D33A75" w:rsidP="00D33A75">
      <w:pPr>
        <w:pStyle w:val="Prrafodelista"/>
        <w:spacing w:after="0" w:line="240" w:lineRule="auto"/>
        <w:rPr>
          <w:rFonts w:ascii="Arial" w:hAnsi="Arial" w:cs="Arial"/>
          <w:sz w:val="21"/>
          <w:szCs w:val="21"/>
        </w:rPr>
      </w:pPr>
    </w:p>
    <w:p w14:paraId="5BDE3EB2" w14:textId="01116AAA" w:rsidR="00D33A75" w:rsidRDefault="00D33A75" w:rsidP="00D33A75">
      <w:pPr>
        <w:pStyle w:val="Prrafodelista"/>
        <w:spacing w:after="0" w:line="240" w:lineRule="auto"/>
        <w:rPr>
          <w:rFonts w:ascii="Arial" w:hAnsi="Arial" w:cs="Arial"/>
          <w:sz w:val="21"/>
          <w:szCs w:val="21"/>
        </w:rPr>
      </w:pPr>
      <w:r w:rsidRPr="00D33A75">
        <w:rPr>
          <w:rFonts w:ascii="Arial" w:hAnsi="Arial" w:cs="Arial"/>
          <w:sz w:val="21"/>
          <w:szCs w:val="21"/>
        </w:rPr>
        <w:t>De acuerdo con la naturaleza de las obligaciones y la programación financiera del Organismo, se prevé que dichos pasivos sean liquidados durante el ejercicio fiscal 2026, con cargo a los recursos presupuestarios y financieros correspondientes al ejercicio en curso, conforme a la disponibilidad y a la normatividad aplicable.</w:t>
      </w:r>
    </w:p>
    <w:p w14:paraId="1435B096" w14:textId="77777777" w:rsidR="00D33A75" w:rsidRPr="00D33A75" w:rsidRDefault="00D33A75" w:rsidP="00D33A75">
      <w:pPr>
        <w:pStyle w:val="Prrafodelista"/>
        <w:spacing w:after="0" w:line="240" w:lineRule="auto"/>
        <w:rPr>
          <w:rFonts w:ascii="Arial" w:hAnsi="Arial" w:cs="Arial"/>
          <w:sz w:val="21"/>
          <w:szCs w:val="21"/>
        </w:rPr>
      </w:pPr>
    </w:p>
    <w:p w14:paraId="7C8490DB" w14:textId="029B9051" w:rsidR="00274981" w:rsidRDefault="00226BC0" w:rsidP="00226BC0">
      <w:pPr>
        <w:ind w:firstLine="708"/>
        <w:rPr>
          <w:rFonts w:ascii="Arial" w:hAnsi="Arial" w:cs="Arial"/>
          <w:b/>
          <w:bCs/>
          <w:sz w:val="21"/>
          <w:szCs w:val="21"/>
        </w:rPr>
      </w:pPr>
      <w:r w:rsidRPr="00226BC0">
        <w:rPr>
          <w:rFonts w:ascii="Arial" w:hAnsi="Arial" w:cs="Arial"/>
          <w:b/>
          <w:bCs/>
          <w:sz w:val="21"/>
          <w:szCs w:val="21"/>
        </w:rPr>
        <w:t>Fondos Y Bienes De Terceros En Garantía Y/O Administración.</w:t>
      </w:r>
    </w:p>
    <w:p w14:paraId="24FC1718" w14:textId="06195BBD" w:rsidR="00226BC0" w:rsidRPr="00226BC0" w:rsidRDefault="00226BC0" w:rsidP="00226BC0">
      <w:pPr>
        <w:pStyle w:val="Prrafodelista"/>
        <w:numPr>
          <w:ilvl w:val="0"/>
          <w:numId w:val="31"/>
        </w:numPr>
        <w:rPr>
          <w:rFonts w:ascii="Arial" w:hAnsi="Arial" w:cs="Arial"/>
          <w:b/>
          <w:bCs/>
          <w:sz w:val="21"/>
          <w:szCs w:val="21"/>
        </w:rPr>
      </w:pPr>
    </w:p>
    <w:p w14:paraId="12E9DDA7" w14:textId="24E3401C" w:rsidR="00274981" w:rsidRDefault="008C6E32" w:rsidP="00274981">
      <w:pPr>
        <w:pStyle w:val="Prrafodelista"/>
        <w:spacing w:after="0" w:line="240" w:lineRule="auto"/>
        <w:rPr>
          <w:rFonts w:ascii="Arial" w:hAnsi="Arial" w:cs="Arial"/>
          <w:sz w:val="21"/>
          <w:szCs w:val="21"/>
        </w:rPr>
      </w:pPr>
      <w:r w:rsidRPr="008C6E32">
        <w:rPr>
          <w:rFonts w:ascii="Arial" w:hAnsi="Arial" w:cs="Arial"/>
          <w:sz w:val="21"/>
          <w:szCs w:val="21"/>
        </w:rPr>
        <w:t xml:space="preserve">Al </w:t>
      </w:r>
      <w:r w:rsidR="00A2774B">
        <w:rPr>
          <w:rFonts w:ascii="Arial" w:hAnsi="Arial" w:cs="Arial"/>
          <w:b/>
          <w:sz w:val="21"/>
          <w:szCs w:val="21"/>
        </w:rPr>
        <w:t>30 de septiembre</w:t>
      </w:r>
      <w:r w:rsidR="00A2774B" w:rsidRPr="008C6E32">
        <w:rPr>
          <w:rFonts w:ascii="Arial" w:hAnsi="Arial" w:cs="Arial"/>
          <w:b/>
          <w:bCs/>
          <w:sz w:val="21"/>
          <w:szCs w:val="21"/>
        </w:rPr>
        <w:t xml:space="preserve"> </w:t>
      </w:r>
      <w:r w:rsidRPr="008C6E32">
        <w:rPr>
          <w:rFonts w:ascii="Arial" w:hAnsi="Arial" w:cs="Arial"/>
          <w:b/>
          <w:bCs/>
          <w:sz w:val="21"/>
          <w:szCs w:val="21"/>
        </w:rPr>
        <w:t>de 2026</w:t>
      </w:r>
      <w:r w:rsidRPr="008C6E32">
        <w:rPr>
          <w:rFonts w:ascii="Arial" w:hAnsi="Arial" w:cs="Arial"/>
          <w:sz w:val="21"/>
          <w:szCs w:val="21"/>
        </w:rPr>
        <w:t xml:space="preserve">, el saldo de este rubro es de </w:t>
      </w:r>
      <w:r w:rsidRPr="008C6E32">
        <w:rPr>
          <w:rFonts w:ascii="Arial" w:hAnsi="Arial" w:cs="Arial"/>
          <w:b/>
          <w:bCs/>
          <w:sz w:val="21"/>
          <w:szCs w:val="21"/>
        </w:rPr>
        <w:t>$0.00</w:t>
      </w:r>
      <w:r w:rsidRPr="008C6E32">
        <w:rPr>
          <w:rFonts w:ascii="Arial" w:hAnsi="Arial" w:cs="Arial"/>
          <w:sz w:val="21"/>
          <w:szCs w:val="21"/>
        </w:rPr>
        <w:t>, debido a que el Organismo no mantiene fondos ni bienes de terceros en garantía y/o administración, a corto o largo plazo; por lo tanto, no existen recursos ni características significativas que revelar por este concepto.</w:t>
      </w:r>
    </w:p>
    <w:p w14:paraId="58167453" w14:textId="70796BBE" w:rsidR="008C6E32" w:rsidRDefault="008C6E32" w:rsidP="00274981">
      <w:pPr>
        <w:pStyle w:val="Prrafodelista"/>
        <w:spacing w:after="0" w:line="240" w:lineRule="auto"/>
        <w:rPr>
          <w:rFonts w:ascii="Arial" w:hAnsi="Arial" w:cs="Arial"/>
          <w:sz w:val="21"/>
          <w:szCs w:val="21"/>
        </w:rPr>
      </w:pPr>
    </w:p>
    <w:p w14:paraId="7D273ED2" w14:textId="046C40BB" w:rsidR="008C6E32" w:rsidRDefault="008C6E32" w:rsidP="00274981">
      <w:pPr>
        <w:pStyle w:val="Prrafodelista"/>
        <w:spacing w:after="0" w:line="240" w:lineRule="auto"/>
        <w:rPr>
          <w:rFonts w:ascii="Arial" w:hAnsi="Arial" w:cs="Arial"/>
          <w:b/>
          <w:bCs/>
          <w:sz w:val="21"/>
          <w:szCs w:val="21"/>
        </w:rPr>
      </w:pPr>
      <w:r>
        <w:rPr>
          <w:rFonts w:ascii="Arial" w:hAnsi="Arial" w:cs="Arial"/>
          <w:b/>
          <w:bCs/>
          <w:sz w:val="21"/>
          <w:szCs w:val="21"/>
        </w:rPr>
        <w:t>Pasivos Diferidos</w:t>
      </w:r>
    </w:p>
    <w:p w14:paraId="47FBE70D" w14:textId="71B9B286" w:rsidR="008C6E32" w:rsidRPr="008C6E32" w:rsidRDefault="008C6E32" w:rsidP="008C6E32">
      <w:pPr>
        <w:pStyle w:val="Prrafodelista"/>
        <w:numPr>
          <w:ilvl w:val="0"/>
          <w:numId w:val="31"/>
        </w:numPr>
        <w:spacing w:after="0" w:line="240" w:lineRule="auto"/>
        <w:rPr>
          <w:rFonts w:ascii="Arial" w:hAnsi="Arial" w:cs="Arial"/>
          <w:b/>
          <w:bCs/>
          <w:sz w:val="21"/>
          <w:szCs w:val="21"/>
        </w:rPr>
      </w:pPr>
    </w:p>
    <w:p w14:paraId="74263CB2" w14:textId="2ADB8F72" w:rsidR="008C6E32" w:rsidRPr="008C6E32" w:rsidRDefault="008C6E32" w:rsidP="008C6E32">
      <w:pPr>
        <w:pStyle w:val="Prrafodelista"/>
        <w:spacing w:after="0" w:line="240" w:lineRule="auto"/>
        <w:rPr>
          <w:rFonts w:ascii="Arial" w:hAnsi="Arial" w:cs="Arial"/>
          <w:sz w:val="21"/>
          <w:szCs w:val="21"/>
        </w:rPr>
      </w:pPr>
      <w:r w:rsidRPr="008C6E32">
        <w:rPr>
          <w:rFonts w:ascii="Arial" w:hAnsi="Arial" w:cs="Arial"/>
          <w:sz w:val="21"/>
          <w:szCs w:val="21"/>
        </w:rPr>
        <w:t xml:space="preserve">Al </w:t>
      </w:r>
      <w:r w:rsidR="00A2774B">
        <w:rPr>
          <w:rFonts w:ascii="Arial" w:hAnsi="Arial" w:cs="Arial"/>
          <w:b/>
          <w:sz w:val="21"/>
          <w:szCs w:val="21"/>
        </w:rPr>
        <w:t>30 de septiembre</w:t>
      </w:r>
      <w:r w:rsidR="00A2774B" w:rsidRPr="008C6E32">
        <w:rPr>
          <w:rFonts w:ascii="Arial" w:hAnsi="Arial" w:cs="Arial"/>
          <w:b/>
          <w:bCs/>
          <w:sz w:val="21"/>
          <w:szCs w:val="21"/>
        </w:rPr>
        <w:t xml:space="preserve"> </w:t>
      </w:r>
      <w:r w:rsidRPr="008C6E32">
        <w:rPr>
          <w:rFonts w:ascii="Arial" w:hAnsi="Arial" w:cs="Arial"/>
          <w:b/>
          <w:bCs/>
          <w:sz w:val="21"/>
          <w:szCs w:val="21"/>
        </w:rPr>
        <w:t>de 2026</w:t>
      </w:r>
      <w:r w:rsidRPr="008C6E32">
        <w:rPr>
          <w:rFonts w:ascii="Arial" w:hAnsi="Arial" w:cs="Arial"/>
          <w:sz w:val="21"/>
          <w:szCs w:val="21"/>
        </w:rPr>
        <w:t xml:space="preserve">, el Organismo presenta un saldo de </w:t>
      </w:r>
      <w:r w:rsidRPr="008C6E32">
        <w:rPr>
          <w:rFonts w:ascii="Arial" w:hAnsi="Arial" w:cs="Arial"/>
          <w:b/>
          <w:bCs/>
          <w:sz w:val="21"/>
          <w:szCs w:val="21"/>
        </w:rPr>
        <w:t>$0.00</w:t>
      </w:r>
      <w:r w:rsidRPr="008C6E32">
        <w:rPr>
          <w:rFonts w:ascii="Arial" w:hAnsi="Arial" w:cs="Arial"/>
          <w:sz w:val="21"/>
          <w:szCs w:val="21"/>
        </w:rPr>
        <w:t xml:space="preserve"> en el rubro de Pasivos Diferidos, toda vez que no cuenta con obligaciones registradas bajo este concepto.</w:t>
      </w:r>
    </w:p>
    <w:p w14:paraId="5CBF54B4" w14:textId="08FE3607" w:rsidR="008C6E32" w:rsidRDefault="008C6E32" w:rsidP="008C6E32">
      <w:pPr>
        <w:pStyle w:val="Prrafodelista"/>
        <w:spacing w:after="0" w:line="240" w:lineRule="auto"/>
        <w:rPr>
          <w:rFonts w:ascii="Arial" w:hAnsi="Arial" w:cs="Arial"/>
          <w:sz w:val="21"/>
          <w:szCs w:val="21"/>
        </w:rPr>
      </w:pPr>
      <w:r w:rsidRPr="008C6E32">
        <w:rPr>
          <w:rFonts w:ascii="Arial" w:hAnsi="Arial" w:cs="Arial"/>
          <w:sz w:val="21"/>
          <w:szCs w:val="21"/>
        </w:rPr>
        <w:t>En consecuencia, no existen pasivos diferidos por tipo, monto o naturaleza que revelar, ni características significativas que tengan o pudieran tener un impacto financiero en la situación financiera del Organismo.</w:t>
      </w:r>
    </w:p>
    <w:p w14:paraId="21CE7C17" w14:textId="1C285C31" w:rsidR="008C6E32" w:rsidRDefault="008C6E32" w:rsidP="00274981">
      <w:pPr>
        <w:pStyle w:val="Prrafodelista"/>
        <w:spacing w:after="0" w:line="240" w:lineRule="auto"/>
        <w:rPr>
          <w:rFonts w:ascii="Arial" w:hAnsi="Arial" w:cs="Arial"/>
          <w:bCs/>
          <w:sz w:val="21"/>
          <w:szCs w:val="21"/>
        </w:rPr>
      </w:pPr>
    </w:p>
    <w:p w14:paraId="53657361" w14:textId="5F71C812" w:rsidR="00E80E6A" w:rsidRDefault="00E80E6A" w:rsidP="00274981">
      <w:pPr>
        <w:pStyle w:val="Prrafodelista"/>
        <w:spacing w:after="0" w:line="240" w:lineRule="auto"/>
        <w:rPr>
          <w:rFonts w:ascii="Arial" w:hAnsi="Arial" w:cs="Arial"/>
          <w:bCs/>
          <w:sz w:val="21"/>
          <w:szCs w:val="21"/>
        </w:rPr>
      </w:pPr>
    </w:p>
    <w:p w14:paraId="2B153847" w14:textId="63B33D3B" w:rsidR="00AE7027" w:rsidRDefault="00AE7027" w:rsidP="00274981">
      <w:pPr>
        <w:pStyle w:val="Prrafodelista"/>
        <w:spacing w:after="0" w:line="240" w:lineRule="auto"/>
        <w:rPr>
          <w:rFonts w:ascii="Arial" w:hAnsi="Arial" w:cs="Arial"/>
          <w:bCs/>
          <w:sz w:val="21"/>
          <w:szCs w:val="21"/>
        </w:rPr>
      </w:pPr>
    </w:p>
    <w:p w14:paraId="6E40F9D1" w14:textId="77777777" w:rsidR="00D07C45" w:rsidRDefault="00D07C45" w:rsidP="00274981">
      <w:pPr>
        <w:pStyle w:val="Prrafodelista"/>
        <w:spacing w:after="0" w:line="240" w:lineRule="auto"/>
        <w:rPr>
          <w:rFonts w:ascii="Arial" w:hAnsi="Arial" w:cs="Arial"/>
          <w:bCs/>
          <w:sz w:val="21"/>
          <w:szCs w:val="21"/>
        </w:rPr>
      </w:pPr>
    </w:p>
    <w:p w14:paraId="32868A9D" w14:textId="4C1CAD1A" w:rsidR="00274981" w:rsidRDefault="008C6E32" w:rsidP="008C6E32">
      <w:pPr>
        <w:spacing w:after="0" w:line="240" w:lineRule="auto"/>
        <w:ind w:firstLine="708"/>
        <w:rPr>
          <w:rFonts w:ascii="Arial" w:hAnsi="Arial" w:cs="Arial"/>
          <w:b/>
          <w:sz w:val="21"/>
          <w:szCs w:val="21"/>
        </w:rPr>
      </w:pPr>
      <w:r w:rsidRPr="008C6E32">
        <w:rPr>
          <w:rFonts w:ascii="Arial" w:hAnsi="Arial" w:cs="Arial"/>
          <w:b/>
          <w:sz w:val="21"/>
          <w:szCs w:val="21"/>
        </w:rPr>
        <w:lastRenderedPageBreak/>
        <w:t>Provisiones</w:t>
      </w:r>
    </w:p>
    <w:p w14:paraId="0329A194" w14:textId="1165C28A" w:rsidR="008C6E32" w:rsidRPr="008C6E32" w:rsidRDefault="008C6E32" w:rsidP="008C6E32">
      <w:pPr>
        <w:pStyle w:val="Prrafodelista"/>
        <w:numPr>
          <w:ilvl w:val="0"/>
          <w:numId w:val="31"/>
        </w:numPr>
        <w:spacing w:after="0" w:line="240" w:lineRule="auto"/>
        <w:rPr>
          <w:rFonts w:ascii="Arial" w:hAnsi="Arial" w:cs="Arial"/>
          <w:b/>
          <w:sz w:val="21"/>
          <w:szCs w:val="21"/>
        </w:rPr>
      </w:pPr>
    </w:p>
    <w:p w14:paraId="4EA983B1" w14:textId="0A778C08" w:rsidR="008B2D8E" w:rsidRDefault="008C6E32" w:rsidP="008C6E32">
      <w:pPr>
        <w:pStyle w:val="Prrafodelista"/>
        <w:spacing w:after="0" w:line="240" w:lineRule="auto"/>
        <w:rPr>
          <w:rFonts w:ascii="Arial" w:hAnsi="Arial" w:cs="Arial"/>
          <w:sz w:val="21"/>
          <w:szCs w:val="21"/>
        </w:rPr>
      </w:pPr>
      <w:r w:rsidRPr="008C6E32">
        <w:rPr>
          <w:rFonts w:ascii="Arial" w:hAnsi="Arial" w:cs="Arial"/>
          <w:sz w:val="21"/>
          <w:szCs w:val="21"/>
        </w:rPr>
        <w:t xml:space="preserve">Al </w:t>
      </w:r>
      <w:r w:rsidR="00A2774B">
        <w:rPr>
          <w:rFonts w:ascii="Arial" w:hAnsi="Arial" w:cs="Arial"/>
          <w:b/>
          <w:sz w:val="21"/>
          <w:szCs w:val="21"/>
        </w:rPr>
        <w:t>30 de septiembre</w:t>
      </w:r>
      <w:r w:rsidR="00A2774B" w:rsidRPr="008C6E32">
        <w:rPr>
          <w:rFonts w:ascii="Arial" w:hAnsi="Arial" w:cs="Arial"/>
          <w:b/>
          <w:bCs/>
          <w:sz w:val="21"/>
          <w:szCs w:val="21"/>
        </w:rPr>
        <w:t xml:space="preserve"> </w:t>
      </w:r>
      <w:r w:rsidRPr="008C6E32">
        <w:rPr>
          <w:rFonts w:ascii="Arial" w:hAnsi="Arial" w:cs="Arial"/>
          <w:b/>
          <w:bCs/>
          <w:sz w:val="21"/>
          <w:szCs w:val="21"/>
        </w:rPr>
        <w:t>de 2026</w:t>
      </w:r>
      <w:r w:rsidRPr="008C6E32">
        <w:rPr>
          <w:rFonts w:ascii="Arial" w:hAnsi="Arial" w:cs="Arial"/>
          <w:sz w:val="21"/>
          <w:szCs w:val="21"/>
        </w:rPr>
        <w:t xml:space="preserve">, el saldo reflejado en el rubro de Provisiones es de </w:t>
      </w:r>
      <w:r w:rsidRPr="008C6E32">
        <w:rPr>
          <w:rFonts w:ascii="Arial" w:hAnsi="Arial" w:cs="Arial"/>
          <w:b/>
          <w:bCs/>
          <w:sz w:val="21"/>
          <w:szCs w:val="21"/>
        </w:rPr>
        <w:t>$0.00</w:t>
      </w:r>
      <w:r w:rsidRPr="008C6E32">
        <w:rPr>
          <w:rFonts w:ascii="Arial" w:hAnsi="Arial" w:cs="Arial"/>
          <w:sz w:val="21"/>
          <w:szCs w:val="21"/>
        </w:rPr>
        <w:t>, debido a que el Organismo no cuenta con obligaciones que requieran el reconocimiento de provisiones a esta fecha, por lo que no existen características significativas que revelar por este concepto.</w:t>
      </w:r>
    </w:p>
    <w:p w14:paraId="2A81603A" w14:textId="4055618B" w:rsidR="008C6E32" w:rsidRDefault="008C6E32" w:rsidP="008C6E32">
      <w:pPr>
        <w:pStyle w:val="Prrafodelista"/>
        <w:spacing w:after="0" w:line="240" w:lineRule="auto"/>
        <w:rPr>
          <w:rFonts w:ascii="Arial" w:hAnsi="Arial" w:cs="Arial"/>
          <w:sz w:val="21"/>
          <w:szCs w:val="21"/>
        </w:rPr>
      </w:pPr>
    </w:p>
    <w:p w14:paraId="268BEE7C" w14:textId="176D72C8" w:rsidR="008C6E32" w:rsidRDefault="008C6E32" w:rsidP="008C6E32">
      <w:pPr>
        <w:pStyle w:val="Prrafodelista"/>
        <w:spacing w:after="0" w:line="240" w:lineRule="auto"/>
        <w:rPr>
          <w:rFonts w:ascii="Arial" w:hAnsi="Arial" w:cs="Arial"/>
          <w:b/>
          <w:bCs/>
          <w:sz w:val="21"/>
          <w:szCs w:val="21"/>
        </w:rPr>
      </w:pPr>
      <w:r>
        <w:rPr>
          <w:rFonts w:ascii="Arial" w:hAnsi="Arial" w:cs="Arial"/>
          <w:b/>
          <w:bCs/>
          <w:sz w:val="21"/>
          <w:szCs w:val="21"/>
        </w:rPr>
        <w:t>Otros Pasivos</w:t>
      </w:r>
    </w:p>
    <w:p w14:paraId="5CD9263D" w14:textId="25D10D7F" w:rsidR="008D287E" w:rsidRPr="008D287E" w:rsidRDefault="008D287E" w:rsidP="008D287E">
      <w:pPr>
        <w:pStyle w:val="Prrafodelista"/>
        <w:numPr>
          <w:ilvl w:val="0"/>
          <w:numId w:val="31"/>
        </w:numPr>
        <w:spacing w:after="0" w:line="240" w:lineRule="auto"/>
        <w:rPr>
          <w:rFonts w:ascii="Arial" w:hAnsi="Arial" w:cs="Arial"/>
          <w:b/>
          <w:bCs/>
          <w:sz w:val="21"/>
          <w:szCs w:val="21"/>
        </w:rPr>
      </w:pPr>
    </w:p>
    <w:p w14:paraId="412630CE" w14:textId="01A5CA69" w:rsidR="008C6E32" w:rsidRDefault="008D287E" w:rsidP="008C6E32">
      <w:pPr>
        <w:pStyle w:val="Prrafodelista"/>
        <w:spacing w:after="0" w:line="240" w:lineRule="auto"/>
        <w:rPr>
          <w:rFonts w:ascii="Arial" w:hAnsi="Arial" w:cs="Arial"/>
          <w:sz w:val="21"/>
          <w:szCs w:val="21"/>
        </w:rPr>
      </w:pPr>
      <w:r w:rsidRPr="008D287E">
        <w:rPr>
          <w:rFonts w:ascii="Arial" w:hAnsi="Arial" w:cs="Arial"/>
          <w:sz w:val="21"/>
          <w:szCs w:val="21"/>
        </w:rPr>
        <w:t xml:space="preserve">Al </w:t>
      </w:r>
      <w:r w:rsidR="00A2774B">
        <w:rPr>
          <w:rFonts w:ascii="Arial" w:hAnsi="Arial" w:cs="Arial"/>
          <w:b/>
          <w:sz w:val="21"/>
          <w:szCs w:val="21"/>
        </w:rPr>
        <w:t>30 de septiembre</w:t>
      </w:r>
      <w:r w:rsidR="00A2774B" w:rsidRPr="008D287E">
        <w:rPr>
          <w:rFonts w:ascii="Arial" w:hAnsi="Arial" w:cs="Arial"/>
          <w:b/>
          <w:bCs/>
          <w:sz w:val="21"/>
          <w:szCs w:val="21"/>
        </w:rPr>
        <w:t xml:space="preserve"> </w:t>
      </w:r>
      <w:r w:rsidRPr="008D287E">
        <w:rPr>
          <w:rFonts w:ascii="Arial" w:hAnsi="Arial" w:cs="Arial"/>
          <w:b/>
          <w:bCs/>
          <w:sz w:val="21"/>
          <w:szCs w:val="21"/>
        </w:rPr>
        <w:t>de 2026</w:t>
      </w:r>
      <w:r w:rsidRPr="008D287E">
        <w:rPr>
          <w:rFonts w:ascii="Arial" w:hAnsi="Arial" w:cs="Arial"/>
          <w:sz w:val="21"/>
          <w:szCs w:val="21"/>
        </w:rPr>
        <w:t xml:space="preserve">, el saldo reflejado en el rubro de Otros Pasivos es de </w:t>
      </w:r>
      <w:r w:rsidRPr="008D287E">
        <w:rPr>
          <w:rFonts w:ascii="Arial" w:hAnsi="Arial" w:cs="Arial"/>
          <w:b/>
          <w:bCs/>
          <w:sz w:val="21"/>
          <w:szCs w:val="21"/>
        </w:rPr>
        <w:t>$0.00</w:t>
      </w:r>
      <w:r w:rsidRPr="008D287E">
        <w:rPr>
          <w:rFonts w:ascii="Arial" w:hAnsi="Arial" w:cs="Arial"/>
          <w:sz w:val="21"/>
          <w:szCs w:val="21"/>
        </w:rPr>
        <w:t>, debido a que el Organismo no cuenta con obligaciones clasificadas en este concepto, por lo que no existen características cualitativas significativas que revelar al cierre del periodo.</w:t>
      </w:r>
    </w:p>
    <w:p w14:paraId="20625F69" w14:textId="77777777" w:rsidR="008C6E32" w:rsidRPr="00D20B4B" w:rsidRDefault="008C6E32" w:rsidP="008C6E32">
      <w:pPr>
        <w:pStyle w:val="Prrafodelista"/>
        <w:spacing w:after="0" w:line="240" w:lineRule="auto"/>
        <w:rPr>
          <w:rFonts w:ascii="Arial" w:hAnsi="Arial" w:cs="Arial"/>
          <w:sz w:val="21"/>
          <w:szCs w:val="21"/>
        </w:rPr>
      </w:pPr>
    </w:p>
    <w:p w14:paraId="68FEA8D6" w14:textId="52FC0D81" w:rsidR="00AB6A3F" w:rsidRDefault="00AB6A3F" w:rsidP="00AB6A3F">
      <w:pPr>
        <w:pStyle w:val="INCISO"/>
        <w:spacing w:after="0" w:line="240" w:lineRule="auto"/>
        <w:ind w:left="648"/>
        <w:rPr>
          <w:b/>
          <w:smallCaps/>
          <w:sz w:val="21"/>
          <w:szCs w:val="21"/>
        </w:rPr>
      </w:pPr>
      <w:r w:rsidRPr="001D17E8">
        <w:rPr>
          <w:b/>
          <w:smallCaps/>
          <w:sz w:val="21"/>
          <w:szCs w:val="21"/>
        </w:rPr>
        <w:t>III)</w:t>
      </w:r>
      <w:r w:rsidRPr="001D17E8">
        <w:rPr>
          <w:b/>
          <w:smallCaps/>
          <w:sz w:val="21"/>
          <w:szCs w:val="21"/>
        </w:rPr>
        <w:tab/>
        <w:t>Notas al Estado de Variación en la Hacienda Pública</w:t>
      </w:r>
    </w:p>
    <w:p w14:paraId="2A9EFC3C" w14:textId="77777777" w:rsidR="001D17E8" w:rsidRPr="001D17E8" w:rsidRDefault="001D17E8" w:rsidP="00AB6A3F">
      <w:pPr>
        <w:pStyle w:val="INCISO"/>
        <w:spacing w:after="0" w:line="240" w:lineRule="auto"/>
        <w:ind w:left="648"/>
        <w:rPr>
          <w:b/>
          <w:smallCaps/>
          <w:color w:val="FF0000"/>
          <w:sz w:val="21"/>
          <w:szCs w:val="21"/>
        </w:rPr>
      </w:pPr>
    </w:p>
    <w:p w14:paraId="74CAACB8" w14:textId="0ACEAC10" w:rsidR="001D17E8" w:rsidRPr="001D17E8" w:rsidRDefault="001D17E8" w:rsidP="001D17E8">
      <w:pPr>
        <w:pStyle w:val="INCISO"/>
        <w:numPr>
          <w:ilvl w:val="0"/>
          <w:numId w:val="32"/>
        </w:numPr>
        <w:spacing w:after="0" w:line="240" w:lineRule="exact"/>
        <w:rPr>
          <w:b/>
          <w:smallCaps/>
          <w:sz w:val="21"/>
          <w:szCs w:val="21"/>
        </w:rPr>
      </w:pPr>
      <w:r w:rsidRPr="001D17E8">
        <w:t xml:space="preserve"> </w:t>
      </w:r>
      <w:r w:rsidRPr="001D17E8">
        <w:rPr>
          <w:b/>
          <w:smallCaps/>
          <w:sz w:val="21"/>
          <w:szCs w:val="21"/>
        </w:rPr>
        <w:t>Patrimonio Contribuido</w:t>
      </w:r>
    </w:p>
    <w:p w14:paraId="1E51066F" w14:textId="77777777" w:rsidR="001D17E8" w:rsidRPr="001D17E8" w:rsidRDefault="001D17E8" w:rsidP="001D17E8">
      <w:pPr>
        <w:pStyle w:val="INCISO"/>
        <w:spacing w:after="0" w:line="240" w:lineRule="exact"/>
        <w:ind w:left="360"/>
        <w:rPr>
          <w:b/>
          <w:smallCaps/>
          <w:sz w:val="21"/>
          <w:szCs w:val="21"/>
        </w:rPr>
      </w:pPr>
    </w:p>
    <w:p w14:paraId="0C9FF5D5" w14:textId="52D482C8" w:rsidR="00AB6A3F" w:rsidRDefault="001D17E8" w:rsidP="001D17E8">
      <w:pPr>
        <w:ind w:left="708"/>
        <w:rPr>
          <w:rFonts w:ascii="Arial" w:hAnsi="Arial" w:cs="Arial"/>
          <w:bCs/>
          <w:sz w:val="21"/>
          <w:szCs w:val="21"/>
        </w:rPr>
      </w:pPr>
      <w:r w:rsidRPr="001D17E8">
        <w:rPr>
          <w:rFonts w:ascii="Arial" w:hAnsi="Arial" w:cs="Arial"/>
          <w:bCs/>
          <w:sz w:val="21"/>
          <w:szCs w:val="21"/>
        </w:rPr>
        <w:t>El Organismo Público Descentralizado Comisión de Infraestructura Carretera y Aeroportuaria del Estado de Guerrero (CICAEG) informa que durante el ejercicio 2026 no se presentaron modificaciones al Patrimonio Contribuido, por concepto de aportaciones, donaciones de capital o actualización de la Hacienda Pública/Patrimonio</w:t>
      </w:r>
      <w:r w:rsidRPr="001D17E8">
        <w:rPr>
          <w:rFonts w:ascii="Arial" w:hAnsi="Arial" w:cs="Arial"/>
          <w:sz w:val="21"/>
          <w:szCs w:val="21"/>
        </w:rPr>
        <w:t xml:space="preserve"> </w:t>
      </w:r>
      <w:r w:rsidRPr="00D20B4B">
        <w:rPr>
          <w:rFonts w:ascii="Arial" w:hAnsi="Arial" w:cs="Arial"/>
          <w:sz w:val="21"/>
          <w:szCs w:val="21"/>
        </w:rPr>
        <w:t>toda vez este organismo es con fines no lucrativos</w:t>
      </w:r>
      <w:r w:rsidRPr="001D17E8">
        <w:rPr>
          <w:rFonts w:ascii="Arial" w:hAnsi="Arial" w:cs="Arial"/>
          <w:bCs/>
          <w:sz w:val="21"/>
          <w:szCs w:val="21"/>
        </w:rPr>
        <w:t xml:space="preserve">, manteniéndose un saldo de </w:t>
      </w:r>
      <w:r w:rsidRPr="001D17E8">
        <w:rPr>
          <w:rFonts w:ascii="Arial" w:hAnsi="Arial" w:cs="Arial"/>
          <w:b/>
          <w:sz w:val="21"/>
          <w:szCs w:val="21"/>
        </w:rPr>
        <w:t>$0.00</w:t>
      </w:r>
      <w:r w:rsidRPr="001D17E8">
        <w:rPr>
          <w:rFonts w:ascii="Arial" w:hAnsi="Arial" w:cs="Arial"/>
          <w:bCs/>
          <w:sz w:val="21"/>
          <w:szCs w:val="21"/>
        </w:rPr>
        <w:t>.</w:t>
      </w:r>
    </w:p>
    <w:p w14:paraId="4548B20E" w14:textId="6CAB9638" w:rsidR="00C9263E" w:rsidRPr="00C9263E" w:rsidRDefault="00C9263E" w:rsidP="00C9263E">
      <w:pPr>
        <w:pStyle w:val="Prrafodelista"/>
        <w:numPr>
          <w:ilvl w:val="0"/>
          <w:numId w:val="32"/>
        </w:numPr>
        <w:rPr>
          <w:rFonts w:ascii="Arial" w:hAnsi="Arial" w:cs="Arial"/>
          <w:b/>
          <w:sz w:val="21"/>
          <w:szCs w:val="21"/>
        </w:rPr>
      </w:pPr>
      <w:r w:rsidRPr="00C9263E">
        <w:rPr>
          <w:rFonts w:ascii="Arial" w:hAnsi="Arial" w:cs="Arial"/>
          <w:b/>
          <w:sz w:val="21"/>
          <w:szCs w:val="21"/>
        </w:rPr>
        <w:t>Patrimonio Generado</w:t>
      </w:r>
    </w:p>
    <w:p w14:paraId="068F4734" w14:textId="337EA545" w:rsidR="00C9263E" w:rsidRPr="00C9263E" w:rsidRDefault="00C9263E" w:rsidP="000155F8">
      <w:pPr>
        <w:spacing w:after="0"/>
        <w:ind w:left="709"/>
        <w:rPr>
          <w:rFonts w:ascii="Arial" w:hAnsi="Arial" w:cs="Arial"/>
          <w:bCs/>
          <w:sz w:val="21"/>
          <w:szCs w:val="21"/>
        </w:rPr>
      </w:pPr>
      <w:r>
        <w:rPr>
          <w:rFonts w:ascii="Arial" w:hAnsi="Arial" w:cs="Arial"/>
          <w:bCs/>
          <w:sz w:val="21"/>
          <w:szCs w:val="21"/>
        </w:rPr>
        <w:t>L</w:t>
      </w:r>
      <w:r w:rsidRPr="00C9263E">
        <w:rPr>
          <w:rFonts w:ascii="Arial" w:hAnsi="Arial" w:cs="Arial"/>
          <w:bCs/>
          <w:sz w:val="21"/>
          <w:szCs w:val="21"/>
        </w:rPr>
        <w:t>as modificaciones al Patrimonio Generado durante el ejercicio 2026 ascendieron a</w:t>
      </w:r>
      <w:r w:rsidRPr="00C9263E">
        <w:rPr>
          <w:rFonts w:ascii="Arial" w:hAnsi="Arial" w:cs="Arial"/>
          <w:b/>
          <w:sz w:val="21"/>
          <w:szCs w:val="21"/>
        </w:rPr>
        <w:t xml:space="preserve"> </w:t>
      </w:r>
      <w:r w:rsidR="0051504C">
        <w:rPr>
          <w:rFonts w:ascii="Arial" w:hAnsi="Arial" w:cs="Arial"/>
          <w:b/>
          <w:sz w:val="21"/>
          <w:szCs w:val="21"/>
        </w:rPr>
        <w:t>$</w:t>
      </w:r>
      <w:r w:rsidR="0051504C" w:rsidRPr="0051504C">
        <w:rPr>
          <w:rFonts w:ascii="Arial" w:hAnsi="Arial" w:cs="Arial"/>
          <w:b/>
          <w:sz w:val="21"/>
          <w:szCs w:val="21"/>
        </w:rPr>
        <w:t>-535,742,551.55</w:t>
      </w:r>
      <w:r w:rsidRPr="00C9263E">
        <w:rPr>
          <w:rFonts w:ascii="Arial" w:hAnsi="Arial" w:cs="Arial"/>
          <w:bCs/>
          <w:sz w:val="21"/>
          <w:szCs w:val="21"/>
        </w:rPr>
        <w:t>, derivadas principalmente de la afectación registrada por la cancelación</w:t>
      </w:r>
      <w:r>
        <w:rPr>
          <w:rFonts w:ascii="Arial" w:hAnsi="Arial" w:cs="Arial"/>
          <w:bCs/>
          <w:sz w:val="21"/>
          <w:szCs w:val="21"/>
        </w:rPr>
        <w:t xml:space="preserve"> contable</w:t>
      </w:r>
      <w:r w:rsidRPr="00C9263E">
        <w:rPr>
          <w:rFonts w:ascii="Arial" w:hAnsi="Arial" w:cs="Arial"/>
          <w:bCs/>
          <w:sz w:val="21"/>
          <w:szCs w:val="21"/>
        </w:rPr>
        <w:t xml:space="preserve"> de las obras en proceso correspondientes a ejercicios anteriores, reconocidas en el ejercicio actual y aplicadas contra el resultado del ejercicio correspondiente a cada obra, de conformidad con la normatividad aplicable.</w:t>
      </w:r>
    </w:p>
    <w:p w14:paraId="765E64D6" w14:textId="405F485D" w:rsidR="001D17E8" w:rsidRDefault="00C9263E" w:rsidP="00C9263E">
      <w:pPr>
        <w:ind w:left="708"/>
        <w:rPr>
          <w:rFonts w:ascii="Arial" w:hAnsi="Arial" w:cs="Arial"/>
          <w:bCs/>
          <w:sz w:val="21"/>
          <w:szCs w:val="21"/>
        </w:rPr>
      </w:pPr>
      <w:r w:rsidRPr="00C9263E">
        <w:rPr>
          <w:rFonts w:ascii="Arial" w:hAnsi="Arial" w:cs="Arial"/>
          <w:bCs/>
          <w:sz w:val="21"/>
          <w:szCs w:val="21"/>
        </w:rPr>
        <w:t>En consecuencia, se presentó una disminución significativa en los Resultados de Ejercicios Anteriores por $(763,405,390.78), así como un incremento en el Resultado del Ejercicio por $</w:t>
      </w:r>
      <w:r w:rsidR="00AE7027" w:rsidRPr="00AE7027">
        <w:t xml:space="preserve"> </w:t>
      </w:r>
      <w:r w:rsidR="0051504C" w:rsidRPr="0051504C">
        <w:rPr>
          <w:rFonts w:ascii="Arial" w:hAnsi="Arial" w:cs="Arial"/>
          <w:bCs/>
          <w:sz w:val="21"/>
          <w:szCs w:val="21"/>
        </w:rPr>
        <w:t>229,282,196.02</w:t>
      </w:r>
      <w:r w:rsidRPr="00C9263E">
        <w:rPr>
          <w:rFonts w:ascii="Arial" w:hAnsi="Arial" w:cs="Arial"/>
          <w:bCs/>
          <w:sz w:val="21"/>
          <w:szCs w:val="21"/>
        </w:rPr>
        <w:t>. Asimismo, se registraron Rectificaciones de Resultados de Ejercicios Anteriores por $(159,093.76), sin movimientos en los conceptos de Revalúos y Reservas.</w:t>
      </w:r>
    </w:p>
    <w:p w14:paraId="4AF73931" w14:textId="681CB82F" w:rsidR="00874AF7" w:rsidRDefault="00874AF7" w:rsidP="00C9263E">
      <w:pPr>
        <w:ind w:left="708"/>
        <w:rPr>
          <w:rFonts w:ascii="Arial" w:hAnsi="Arial" w:cs="Arial"/>
          <w:bCs/>
          <w:sz w:val="21"/>
          <w:szCs w:val="21"/>
        </w:rPr>
      </w:pPr>
    </w:p>
    <w:p w14:paraId="559CB336" w14:textId="14EEF741" w:rsidR="00AE7027" w:rsidRDefault="00AE7027" w:rsidP="00C9263E">
      <w:pPr>
        <w:ind w:left="708"/>
        <w:rPr>
          <w:rFonts w:ascii="Arial" w:hAnsi="Arial" w:cs="Arial"/>
          <w:bCs/>
          <w:sz w:val="21"/>
          <w:szCs w:val="21"/>
        </w:rPr>
      </w:pPr>
    </w:p>
    <w:p w14:paraId="2E902E30" w14:textId="6C48BC67" w:rsidR="004B67A6" w:rsidRDefault="004B67A6" w:rsidP="00C9263E">
      <w:pPr>
        <w:ind w:left="708"/>
        <w:rPr>
          <w:rFonts w:ascii="Arial" w:hAnsi="Arial" w:cs="Arial"/>
          <w:bCs/>
          <w:sz w:val="21"/>
          <w:szCs w:val="21"/>
        </w:rPr>
      </w:pPr>
    </w:p>
    <w:p w14:paraId="3D70BADF" w14:textId="28BDD5CE" w:rsidR="004B67A6" w:rsidRDefault="004B67A6" w:rsidP="00C9263E">
      <w:pPr>
        <w:ind w:left="708"/>
        <w:rPr>
          <w:rFonts w:ascii="Arial" w:hAnsi="Arial" w:cs="Arial"/>
          <w:bCs/>
          <w:sz w:val="21"/>
          <w:szCs w:val="21"/>
        </w:rPr>
      </w:pPr>
    </w:p>
    <w:p w14:paraId="15BFFCAE" w14:textId="014D6593" w:rsidR="004B67A6" w:rsidRDefault="004B67A6" w:rsidP="00C9263E">
      <w:pPr>
        <w:ind w:left="708"/>
        <w:rPr>
          <w:rFonts w:ascii="Arial" w:hAnsi="Arial" w:cs="Arial"/>
          <w:bCs/>
          <w:sz w:val="21"/>
          <w:szCs w:val="21"/>
        </w:rPr>
      </w:pPr>
    </w:p>
    <w:p w14:paraId="113E5B06" w14:textId="77777777" w:rsidR="004B67A6" w:rsidRDefault="004B67A6" w:rsidP="00C9263E">
      <w:pPr>
        <w:ind w:left="708"/>
        <w:rPr>
          <w:rFonts w:ascii="Arial" w:hAnsi="Arial" w:cs="Arial"/>
          <w:bCs/>
          <w:sz w:val="21"/>
          <w:szCs w:val="21"/>
        </w:rPr>
      </w:pPr>
    </w:p>
    <w:p w14:paraId="04981C32" w14:textId="77777777" w:rsidR="00AE7027" w:rsidRDefault="00AE7027" w:rsidP="00C9263E">
      <w:pPr>
        <w:ind w:left="708"/>
        <w:rPr>
          <w:rFonts w:ascii="Arial" w:hAnsi="Arial" w:cs="Arial"/>
          <w:bCs/>
          <w:sz w:val="21"/>
          <w:szCs w:val="21"/>
        </w:rPr>
      </w:pPr>
    </w:p>
    <w:p w14:paraId="6861B433" w14:textId="3BF53242" w:rsidR="00AB6A3F" w:rsidRDefault="00AB6A3F" w:rsidP="00AB6A3F">
      <w:pPr>
        <w:pStyle w:val="INCISO"/>
        <w:spacing w:after="0" w:line="240" w:lineRule="auto"/>
        <w:ind w:left="648"/>
        <w:rPr>
          <w:b/>
          <w:smallCaps/>
          <w:sz w:val="21"/>
          <w:szCs w:val="21"/>
        </w:rPr>
      </w:pPr>
      <w:r w:rsidRPr="00874AF7">
        <w:rPr>
          <w:b/>
          <w:smallCaps/>
          <w:sz w:val="21"/>
          <w:szCs w:val="21"/>
        </w:rPr>
        <w:lastRenderedPageBreak/>
        <w:t>IV)</w:t>
      </w:r>
      <w:r w:rsidRPr="00874AF7">
        <w:rPr>
          <w:b/>
          <w:smallCaps/>
          <w:sz w:val="21"/>
          <w:szCs w:val="21"/>
        </w:rPr>
        <w:tab/>
        <w:t xml:space="preserve">Notas al Estado de Flujos de Efectivo </w:t>
      </w:r>
    </w:p>
    <w:p w14:paraId="14C7E360" w14:textId="7F7CEAEC" w:rsidR="009C33BA" w:rsidRPr="00874AF7" w:rsidRDefault="009C33BA" w:rsidP="00AB6A3F">
      <w:pPr>
        <w:pStyle w:val="INCISO"/>
        <w:spacing w:after="0" w:line="240" w:lineRule="auto"/>
        <w:ind w:left="648"/>
        <w:rPr>
          <w:b/>
          <w:smallCaps/>
          <w:sz w:val="21"/>
          <w:szCs w:val="21"/>
        </w:rPr>
      </w:pPr>
    </w:p>
    <w:p w14:paraId="074AFADF" w14:textId="794A82AA" w:rsidR="00AB6A3F" w:rsidRDefault="00AB6A3F" w:rsidP="009C33BA">
      <w:pPr>
        <w:pStyle w:val="INCISO"/>
        <w:numPr>
          <w:ilvl w:val="0"/>
          <w:numId w:val="5"/>
        </w:numPr>
        <w:spacing w:after="0" w:line="240" w:lineRule="exact"/>
        <w:rPr>
          <w:b/>
          <w:sz w:val="21"/>
          <w:szCs w:val="21"/>
        </w:rPr>
      </w:pPr>
    </w:p>
    <w:p w14:paraId="5B5357D5" w14:textId="7CD93A4A" w:rsidR="00874AF7" w:rsidRDefault="00874AF7" w:rsidP="00AB6A3F">
      <w:pPr>
        <w:pStyle w:val="INCISO"/>
        <w:spacing w:after="0" w:line="240" w:lineRule="exact"/>
        <w:ind w:left="360"/>
        <w:rPr>
          <w:b/>
          <w:sz w:val="21"/>
          <w:szCs w:val="21"/>
        </w:rPr>
      </w:pPr>
    </w:p>
    <w:tbl>
      <w:tblPr>
        <w:tblW w:w="6358" w:type="dxa"/>
        <w:jc w:val="center"/>
        <w:tblCellMar>
          <w:left w:w="70" w:type="dxa"/>
          <w:right w:w="70" w:type="dxa"/>
        </w:tblCellMar>
        <w:tblLook w:val="04A0" w:firstRow="1" w:lastRow="0" w:firstColumn="1" w:lastColumn="0" w:noHBand="0" w:noVBand="1"/>
      </w:tblPr>
      <w:tblGrid>
        <w:gridCol w:w="3085"/>
        <w:gridCol w:w="1636"/>
        <w:gridCol w:w="1637"/>
      </w:tblGrid>
      <w:tr w:rsidR="0033165C" w:rsidRPr="0033165C" w14:paraId="79CBBA0D" w14:textId="77777777" w:rsidTr="00F1745D">
        <w:trPr>
          <w:trHeight w:val="204"/>
          <w:jc w:val="center"/>
        </w:trPr>
        <w:tc>
          <w:tcPr>
            <w:tcW w:w="635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E2CDB" w14:textId="77777777" w:rsidR="0033165C" w:rsidRPr="0033165C" w:rsidRDefault="0033165C" w:rsidP="00B541C8">
            <w:pPr>
              <w:spacing w:after="0" w:line="240" w:lineRule="auto"/>
              <w:jc w:val="center"/>
              <w:rPr>
                <w:rFonts w:ascii="Calibri" w:eastAsia="Times New Roman" w:hAnsi="Calibri" w:cs="Times New Roman"/>
                <w:b/>
                <w:bCs/>
                <w:color w:val="000000"/>
                <w:sz w:val="27"/>
                <w:szCs w:val="27"/>
                <w:lang w:eastAsia="es-MX"/>
              </w:rPr>
            </w:pPr>
            <w:r w:rsidRPr="0033165C">
              <w:rPr>
                <w:rFonts w:ascii="Calibri" w:eastAsia="Times New Roman" w:hAnsi="Calibri" w:cs="Times New Roman"/>
                <w:b/>
                <w:bCs/>
                <w:color w:val="000000"/>
                <w:sz w:val="27"/>
                <w:szCs w:val="27"/>
                <w:lang w:eastAsia="es-MX"/>
              </w:rPr>
              <w:t>Efectivo y Equivalentes</w:t>
            </w:r>
          </w:p>
        </w:tc>
      </w:tr>
      <w:tr w:rsidR="0033165C" w:rsidRPr="0033165C" w14:paraId="1069E7E5" w14:textId="77777777" w:rsidTr="00F1745D">
        <w:trPr>
          <w:trHeight w:val="170"/>
          <w:jc w:val="center"/>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17AD8587" w14:textId="77777777" w:rsidR="0033165C" w:rsidRPr="0033165C" w:rsidRDefault="0033165C" w:rsidP="00B541C8">
            <w:pPr>
              <w:spacing w:after="0" w:line="240" w:lineRule="auto"/>
              <w:jc w:val="center"/>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Concepto</w:t>
            </w:r>
          </w:p>
        </w:tc>
        <w:tc>
          <w:tcPr>
            <w:tcW w:w="1636" w:type="dxa"/>
            <w:tcBorders>
              <w:top w:val="nil"/>
              <w:left w:val="nil"/>
              <w:bottom w:val="single" w:sz="4" w:space="0" w:color="auto"/>
              <w:right w:val="single" w:sz="4" w:space="0" w:color="auto"/>
            </w:tcBorders>
            <w:shd w:val="clear" w:color="auto" w:fill="auto"/>
            <w:vAlign w:val="center"/>
            <w:hideMark/>
          </w:tcPr>
          <w:p w14:paraId="76E848CF" w14:textId="77777777" w:rsidR="0033165C" w:rsidRPr="0033165C" w:rsidRDefault="0033165C" w:rsidP="00B541C8">
            <w:pPr>
              <w:spacing w:after="0" w:line="240" w:lineRule="auto"/>
              <w:jc w:val="center"/>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2026</w:t>
            </w:r>
          </w:p>
        </w:tc>
        <w:tc>
          <w:tcPr>
            <w:tcW w:w="1637" w:type="dxa"/>
            <w:tcBorders>
              <w:top w:val="nil"/>
              <w:left w:val="nil"/>
              <w:bottom w:val="single" w:sz="4" w:space="0" w:color="auto"/>
              <w:right w:val="single" w:sz="4" w:space="0" w:color="auto"/>
            </w:tcBorders>
            <w:shd w:val="clear" w:color="auto" w:fill="auto"/>
            <w:vAlign w:val="center"/>
            <w:hideMark/>
          </w:tcPr>
          <w:p w14:paraId="483E12F4" w14:textId="77777777" w:rsidR="0033165C" w:rsidRPr="0033165C" w:rsidRDefault="0033165C" w:rsidP="00B541C8">
            <w:pPr>
              <w:spacing w:after="0" w:line="240" w:lineRule="auto"/>
              <w:jc w:val="center"/>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2025</w:t>
            </w:r>
          </w:p>
        </w:tc>
      </w:tr>
      <w:tr w:rsidR="0033165C" w:rsidRPr="0033165C" w14:paraId="23850E20" w14:textId="77777777" w:rsidTr="00F1745D">
        <w:trPr>
          <w:trHeight w:val="391"/>
          <w:jc w:val="center"/>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49F1FA15" w14:textId="77777777" w:rsidR="0033165C" w:rsidRPr="0033165C" w:rsidRDefault="0033165C" w:rsidP="00B541C8">
            <w:pPr>
              <w:spacing w:after="0" w:line="240" w:lineRule="auto"/>
              <w:jc w:val="left"/>
              <w:rPr>
                <w:rFonts w:ascii="Calibri" w:eastAsia="Times New Roman" w:hAnsi="Calibri" w:cs="Times New Roman"/>
                <w:color w:val="000000"/>
                <w:lang w:eastAsia="es-MX"/>
              </w:rPr>
            </w:pPr>
            <w:r w:rsidRPr="0033165C">
              <w:rPr>
                <w:rFonts w:ascii="Calibri" w:eastAsia="Times New Roman" w:hAnsi="Calibri" w:cs="Times New Roman"/>
                <w:color w:val="000000"/>
                <w:lang w:eastAsia="es-MX"/>
              </w:rPr>
              <w:t>Efectivo</w:t>
            </w:r>
          </w:p>
        </w:tc>
        <w:tc>
          <w:tcPr>
            <w:tcW w:w="1636" w:type="dxa"/>
            <w:tcBorders>
              <w:top w:val="nil"/>
              <w:left w:val="nil"/>
              <w:bottom w:val="single" w:sz="4" w:space="0" w:color="auto"/>
              <w:right w:val="single" w:sz="4" w:space="0" w:color="auto"/>
            </w:tcBorders>
            <w:shd w:val="clear" w:color="auto" w:fill="auto"/>
            <w:vAlign w:val="center"/>
            <w:hideMark/>
          </w:tcPr>
          <w:p w14:paraId="6313D2D1"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c>
          <w:tcPr>
            <w:tcW w:w="1637" w:type="dxa"/>
            <w:tcBorders>
              <w:top w:val="nil"/>
              <w:left w:val="nil"/>
              <w:bottom w:val="single" w:sz="4" w:space="0" w:color="auto"/>
              <w:right w:val="single" w:sz="4" w:space="0" w:color="auto"/>
            </w:tcBorders>
            <w:shd w:val="clear" w:color="auto" w:fill="auto"/>
            <w:vAlign w:val="center"/>
            <w:hideMark/>
          </w:tcPr>
          <w:p w14:paraId="0A8B77F1"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r>
      <w:tr w:rsidR="0033165C" w:rsidRPr="0033165C" w14:paraId="0DC17FBF" w14:textId="77777777" w:rsidTr="00F1745D">
        <w:trPr>
          <w:trHeight w:val="391"/>
          <w:jc w:val="center"/>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427BB698" w14:textId="77777777" w:rsidR="0033165C" w:rsidRPr="0033165C" w:rsidRDefault="0033165C" w:rsidP="00B541C8">
            <w:pPr>
              <w:spacing w:after="0" w:line="240" w:lineRule="auto"/>
              <w:jc w:val="left"/>
              <w:rPr>
                <w:rFonts w:ascii="Calibri" w:eastAsia="Times New Roman" w:hAnsi="Calibri" w:cs="Times New Roman"/>
                <w:color w:val="000000"/>
                <w:lang w:eastAsia="es-MX"/>
              </w:rPr>
            </w:pPr>
            <w:r w:rsidRPr="0033165C">
              <w:rPr>
                <w:rFonts w:ascii="Calibri" w:eastAsia="Times New Roman" w:hAnsi="Calibri" w:cs="Times New Roman"/>
                <w:color w:val="000000"/>
                <w:lang w:eastAsia="es-MX"/>
              </w:rPr>
              <w:t>Bancos/Tesorería</w:t>
            </w:r>
          </w:p>
        </w:tc>
        <w:tc>
          <w:tcPr>
            <w:tcW w:w="1636" w:type="dxa"/>
            <w:tcBorders>
              <w:top w:val="nil"/>
              <w:left w:val="nil"/>
              <w:bottom w:val="single" w:sz="4" w:space="0" w:color="auto"/>
              <w:right w:val="single" w:sz="4" w:space="0" w:color="auto"/>
            </w:tcBorders>
            <w:shd w:val="clear" w:color="auto" w:fill="auto"/>
            <w:vAlign w:val="center"/>
            <w:hideMark/>
          </w:tcPr>
          <w:p w14:paraId="1F18BE50"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9,599,641.58</w:t>
            </w:r>
          </w:p>
        </w:tc>
        <w:tc>
          <w:tcPr>
            <w:tcW w:w="1637" w:type="dxa"/>
            <w:tcBorders>
              <w:top w:val="nil"/>
              <w:left w:val="nil"/>
              <w:bottom w:val="single" w:sz="4" w:space="0" w:color="auto"/>
              <w:right w:val="single" w:sz="4" w:space="0" w:color="auto"/>
            </w:tcBorders>
            <w:shd w:val="clear" w:color="auto" w:fill="auto"/>
            <w:vAlign w:val="center"/>
            <w:hideMark/>
          </w:tcPr>
          <w:p w14:paraId="1349B56B"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213,952,487.67</w:t>
            </w:r>
          </w:p>
        </w:tc>
      </w:tr>
      <w:tr w:rsidR="0033165C" w:rsidRPr="0033165C" w14:paraId="38755F2B" w14:textId="77777777" w:rsidTr="00F1745D">
        <w:trPr>
          <w:trHeight w:val="391"/>
          <w:jc w:val="center"/>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534E8CDD" w14:textId="77777777" w:rsidR="0033165C" w:rsidRPr="0033165C" w:rsidRDefault="0033165C" w:rsidP="00B541C8">
            <w:pPr>
              <w:spacing w:after="0" w:line="240" w:lineRule="auto"/>
              <w:jc w:val="left"/>
              <w:rPr>
                <w:rFonts w:ascii="Calibri" w:eastAsia="Times New Roman" w:hAnsi="Calibri" w:cs="Times New Roman"/>
                <w:color w:val="000000"/>
                <w:lang w:eastAsia="es-MX"/>
              </w:rPr>
            </w:pPr>
            <w:r w:rsidRPr="0033165C">
              <w:rPr>
                <w:rFonts w:ascii="Calibri" w:eastAsia="Times New Roman" w:hAnsi="Calibri" w:cs="Times New Roman"/>
                <w:color w:val="000000"/>
                <w:lang w:eastAsia="es-MX"/>
              </w:rPr>
              <w:t>Bancos/Dependencias y Otros</w:t>
            </w:r>
          </w:p>
        </w:tc>
        <w:tc>
          <w:tcPr>
            <w:tcW w:w="1636" w:type="dxa"/>
            <w:tcBorders>
              <w:top w:val="nil"/>
              <w:left w:val="nil"/>
              <w:bottom w:val="single" w:sz="4" w:space="0" w:color="auto"/>
              <w:right w:val="single" w:sz="4" w:space="0" w:color="auto"/>
            </w:tcBorders>
            <w:shd w:val="clear" w:color="auto" w:fill="auto"/>
            <w:vAlign w:val="center"/>
            <w:hideMark/>
          </w:tcPr>
          <w:p w14:paraId="077EE942"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c>
          <w:tcPr>
            <w:tcW w:w="1637" w:type="dxa"/>
            <w:tcBorders>
              <w:top w:val="nil"/>
              <w:left w:val="nil"/>
              <w:bottom w:val="single" w:sz="4" w:space="0" w:color="auto"/>
              <w:right w:val="single" w:sz="4" w:space="0" w:color="auto"/>
            </w:tcBorders>
            <w:shd w:val="clear" w:color="auto" w:fill="auto"/>
            <w:vAlign w:val="center"/>
            <w:hideMark/>
          </w:tcPr>
          <w:p w14:paraId="2AC73CD4"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r>
      <w:tr w:rsidR="0033165C" w:rsidRPr="0033165C" w14:paraId="3D0B6AEE" w14:textId="77777777" w:rsidTr="00F1745D">
        <w:trPr>
          <w:trHeight w:val="391"/>
          <w:jc w:val="center"/>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09D0B969" w14:textId="77777777" w:rsidR="0033165C" w:rsidRPr="0033165C" w:rsidRDefault="0033165C" w:rsidP="00B541C8">
            <w:pPr>
              <w:spacing w:after="0" w:line="240" w:lineRule="auto"/>
              <w:jc w:val="left"/>
              <w:rPr>
                <w:rFonts w:ascii="Calibri" w:eastAsia="Times New Roman" w:hAnsi="Calibri" w:cs="Times New Roman"/>
                <w:color w:val="000000"/>
                <w:lang w:eastAsia="es-MX"/>
              </w:rPr>
            </w:pPr>
            <w:r w:rsidRPr="0033165C">
              <w:rPr>
                <w:rFonts w:ascii="Calibri" w:eastAsia="Times New Roman" w:hAnsi="Calibri" w:cs="Times New Roman"/>
                <w:color w:val="000000"/>
                <w:lang w:eastAsia="es-MX"/>
              </w:rPr>
              <w:t>Inversiones Temporales (Hasta 3 meses)</w:t>
            </w:r>
          </w:p>
        </w:tc>
        <w:tc>
          <w:tcPr>
            <w:tcW w:w="1636" w:type="dxa"/>
            <w:tcBorders>
              <w:top w:val="nil"/>
              <w:left w:val="nil"/>
              <w:bottom w:val="single" w:sz="4" w:space="0" w:color="auto"/>
              <w:right w:val="single" w:sz="4" w:space="0" w:color="auto"/>
            </w:tcBorders>
            <w:shd w:val="clear" w:color="auto" w:fill="auto"/>
            <w:vAlign w:val="center"/>
            <w:hideMark/>
          </w:tcPr>
          <w:p w14:paraId="27659AE2"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c>
          <w:tcPr>
            <w:tcW w:w="1637" w:type="dxa"/>
            <w:tcBorders>
              <w:top w:val="nil"/>
              <w:left w:val="nil"/>
              <w:bottom w:val="single" w:sz="4" w:space="0" w:color="auto"/>
              <w:right w:val="single" w:sz="4" w:space="0" w:color="auto"/>
            </w:tcBorders>
            <w:shd w:val="clear" w:color="auto" w:fill="auto"/>
            <w:vAlign w:val="center"/>
            <w:hideMark/>
          </w:tcPr>
          <w:p w14:paraId="7FF38A3E"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r>
      <w:tr w:rsidR="0033165C" w:rsidRPr="0033165C" w14:paraId="57E4C7A3" w14:textId="77777777" w:rsidTr="00F1745D">
        <w:trPr>
          <w:trHeight w:val="391"/>
          <w:jc w:val="center"/>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7A11F06B" w14:textId="77777777" w:rsidR="0033165C" w:rsidRPr="0033165C" w:rsidRDefault="0033165C" w:rsidP="00B541C8">
            <w:pPr>
              <w:spacing w:after="0" w:line="240" w:lineRule="auto"/>
              <w:jc w:val="left"/>
              <w:rPr>
                <w:rFonts w:ascii="Calibri" w:eastAsia="Times New Roman" w:hAnsi="Calibri" w:cs="Times New Roman"/>
                <w:color w:val="000000"/>
                <w:lang w:eastAsia="es-MX"/>
              </w:rPr>
            </w:pPr>
            <w:r w:rsidRPr="0033165C">
              <w:rPr>
                <w:rFonts w:ascii="Calibri" w:eastAsia="Times New Roman" w:hAnsi="Calibri" w:cs="Times New Roman"/>
                <w:color w:val="000000"/>
                <w:lang w:eastAsia="es-MX"/>
              </w:rPr>
              <w:t>Fondos con Afectación Específica</w:t>
            </w:r>
          </w:p>
        </w:tc>
        <w:tc>
          <w:tcPr>
            <w:tcW w:w="1636" w:type="dxa"/>
            <w:tcBorders>
              <w:top w:val="nil"/>
              <w:left w:val="nil"/>
              <w:bottom w:val="single" w:sz="4" w:space="0" w:color="auto"/>
              <w:right w:val="single" w:sz="4" w:space="0" w:color="auto"/>
            </w:tcBorders>
            <w:shd w:val="clear" w:color="auto" w:fill="auto"/>
            <w:vAlign w:val="center"/>
            <w:hideMark/>
          </w:tcPr>
          <w:p w14:paraId="1D412F69"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c>
          <w:tcPr>
            <w:tcW w:w="1637" w:type="dxa"/>
            <w:tcBorders>
              <w:top w:val="nil"/>
              <w:left w:val="nil"/>
              <w:bottom w:val="single" w:sz="4" w:space="0" w:color="auto"/>
              <w:right w:val="single" w:sz="4" w:space="0" w:color="auto"/>
            </w:tcBorders>
            <w:shd w:val="clear" w:color="auto" w:fill="auto"/>
            <w:vAlign w:val="center"/>
            <w:hideMark/>
          </w:tcPr>
          <w:p w14:paraId="68C49068"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r>
      <w:tr w:rsidR="0033165C" w:rsidRPr="0033165C" w14:paraId="5BC7BCFD" w14:textId="77777777" w:rsidTr="00F1745D">
        <w:trPr>
          <w:trHeight w:val="391"/>
          <w:jc w:val="center"/>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7ECB9A98" w14:textId="77777777" w:rsidR="0033165C" w:rsidRPr="0033165C" w:rsidRDefault="0033165C" w:rsidP="00B541C8">
            <w:pPr>
              <w:spacing w:after="0" w:line="240" w:lineRule="auto"/>
              <w:jc w:val="left"/>
              <w:rPr>
                <w:rFonts w:ascii="Calibri" w:eastAsia="Times New Roman" w:hAnsi="Calibri" w:cs="Times New Roman"/>
                <w:color w:val="000000"/>
                <w:lang w:eastAsia="es-MX"/>
              </w:rPr>
            </w:pPr>
            <w:r w:rsidRPr="0033165C">
              <w:rPr>
                <w:rFonts w:ascii="Calibri" w:eastAsia="Times New Roman" w:hAnsi="Calibri" w:cs="Times New Roman"/>
                <w:color w:val="000000"/>
                <w:lang w:eastAsia="es-MX"/>
              </w:rPr>
              <w:t>Depósitos de Fondos de Terceros en Garantía y/o Administración</w:t>
            </w:r>
          </w:p>
        </w:tc>
        <w:tc>
          <w:tcPr>
            <w:tcW w:w="1636" w:type="dxa"/>
            <w:tcBorders>
              <w:top w:val="nil"/>
              <w:left w:val="nil"/>
              <w:bottom w:val="single" w:sz="4" w:space="0" w:color="auto"/>
              <w:right w:val="single" w:sz="4" w:space="0" w:color="auto"/>
            </w:tcBorders>
            <w:shd w:val="clear" w:color="auto" w:fill="auto"/>
            <w:vAlign w:val="center"/>
            <w:hideMark/>
          </w:tcPr>
          <w:p w14:paraId="63F6A603"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c>
          <w:tcPr>
            <w:tcW w:w="1637" w:type="dxa"/>
            <w:tcBorders>
              <w:top w:val="nil"/>
              <w:left w:val="nil"/>
              <w:bottom w:val="single" w:sz="4" w:space="0" w:color="auto"/>
              <w:right w:val="single" w:sz="4" w:space="0" w:color="auto"/>
            </w:tcBorders>
            <w:shd w:val="clear" w:color="auto" w:fill="auto"/>
            <w:vAlign w:val="center"/>
            <w:hideMark/>
          </w:tcPr>
          <w:p w14:paraId="084BB768"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r>
      <w:tr w:rsidR="0033165C" w:rsidRPr="0033165C" w14:paraId="44B07BCA" w14:textId="77777777" w:rsidTr="00F1745D">
        <w:trPr>
          <w:trHeight w:val="391"/>
          <w:jc w:val="center"/>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18AA1632" w14:textId="77777777" w:rsidR="0033165C" w:rsidRPr="0033165C" w:rsidRDefault="0033165C" w:rsidP="00B541C8">
            <w:pPr>
              <w:spacing w:after="0" w:line="240" w:lineRule="auto"/>
              <w:jc w:val="left"/>
              <w:rPr>
                <w:rFonts w:ascii="Calibri" w:eastAsia="Times New Roman" w:hAnsi="Calibri" w:cs="Times New Roman"/>
                <w:color w:val="000000"/>
                <w:lang w:eastAsia="es-MX"/>
              </w:rPr>
            </w:pPr>
            <w:r w:rsidRPr="0033165C">
              <w:rPr>
                <w:rFonts w:ascii="Calibri" w:eastAsia="Times New Roman" w:hAnsi="Calibri" w:cs="Times New Roman"/>
                <w:color w:val="000000"/>
                <w:lang w:eastAsia="es-MX"/>
              </w:rPr>
              <w:t>Otros Efectivos y Equivalentes</w:t>
            </w:r>
          </w:p>
        </w:tc>
        <w:tc>
          <w:tcPr>
            <w:tcW w:w="1636" w:type="dxa"/>
            <w:tcBorders>
              <w:top w:val="nil"/>
              <w:left w:val="nil"/>
              <w:bottom w:val="single" w:sz="4" w:space="0" w:color="auto"/>
              <w:right w:val="single" w:sz="4" w:space="0" w:color="auto"/>
            </w:tcBorders>
            <w:shd w:val="clear" w:color="auto" w:fill="auto"/>
            <w:vAlign w:val="center"/>
            <w:hideMark/>
          </w:tcPr>
          <w:p w14:paraId="50223F4D"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c>
          <w:tcPr>
            <w:tcW w:w="1637" w:type="dxa"/>
            <w:tcBorders>
              <w:top w:val="nil"/>
              <w:left w:val="nil"/>
              <w:bottom w:val="single" w:sz="4" w:space="0" w:color="auto"/>
              <w:right w:val="single" w:sz="4" w:space="0" w:color="auto"/>
            </w:tcBorders>
            <w:shd w:val="clear" w:color="auto" w:fill="auto"/>
            <w:vAlign w:val="center"/>
            <w:hideMark/>
          </w:tcPr>
          <w:p w14:paraId="4CE33D38"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0</w:t>
            </w:r>
          </w:p>
        </w:tc>
      </w:tr>
      <w:tr w:rsidR="0033165C" w:rsidRPr="0033165C" w14:paraId="3203CF8B" w14:textId="77777777" w:rsidTr="00F1745D">
        <w:trPr>
          <w:trHeight w:val="391"/>
          <w:jc w:val="center"/>
        </w:trPr>
        <w:tc>
          <w:tcPr>
            <w:tcW w:w="3085" w:type="dxa"/>
            <w:tcBorders>
              <w:top w:val="nil"/>
              <w:left w:val="single" w:sz="4" w:space="0" w:color="auto"/>
              <w:bottom w:val="single" w:sz="4" w:space="0" w:color="auto"/>
              <w:right w:val="single" w:sz="4" w:space="0" w:color="auto"/>
            </w:tcBorders>
            <w:shd w:val="clear" w:color="auto" w:fill="auto"/>
            <w:vAlign w:val="center"/>
            <w:hideMark/>
          </w:tcPr>
          <w:p w14:paraId="4189C42F" w14:textId="77777777" w:rsidR="0033165C" w:rsidRPr="0033165C" w:rsidRDefault="0033165C" w:rsidP="00B541C8">
            <w:pPr>
              <w:spacing w:after="0" w:line="240" w:lineRule="auto"/>
              <w:jc w:val="lef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Total</w:t>
            </w:r>
          </w:p>
        </w:tc>
        <w:tc>
          <w:tcPr>
            <w:tcW w:w="1636" w:type="dxa"/>
            <w:tcBorders>
              <w:top w:val="nil"/>
              <w:left w:val="nil"/>
              <w:bottom w:val="single" w:sz="4" w:space="0" w:color="auto"/>
              <w:right w:val="single" w:sz="4" w:space="0" w:color="auto"/>
            </w:tcBorders>
            <w:shd w:val="clear" w:color="auto" w:fill="auto"/>
            <w:vAlign w:val="center"/>
            <w:hideMark/>
          </w:tcPr>
          <w:p w14:paraId="5D3803B5"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9,599,641.58</w:t>
            </w:r>
          </w:p>
        </w:tc>
        <w:tc>
          <w:tcPr>
            <w:tcW w:w="1637" w:type="dxa"/>
            <w:tcBorders>
              <w:top w:val="nil"/>
              <w:left w:val="nil"/>
              <w:bottom w:val="single" w:sz="4" w:space="0" w:color="auto"/>
              <w:right w:val="single" w:sz="4" w:space="0" w:color="auto"/>
            </w:tcBorders>
            <w:shd w:val="clear" w:color="auto" w:fill="auto"/>
            <w:vAlign w:val="center"/>
            <w:hideMark/>
          </w:tcPr>
          <w:p w14:paraId="48F31F47" w14:textId="77777777" w:rsidR="0033165C" w:rsidRPr="0033165C" w:rsidRDefault="0033165C" w:rsidP="00B541C8">
            <w:pPr>
              <w:spacing w:after="0" w:line="240" w:lineRule="auto"/>
              <w:jc w:val="right"/>
              <w:rPr>
                <w:rFonts w:ascii="Calibri" w:eastAsia="Times New Roman" w:hAnsi="Calibri" w:cs="Times New Roman"/>
                <w:b/>
                <w:bCs/>
                <w:color w:val="000000"/>
                <w:lang w:eastAsia="es-MX"/>
              </w:rPr>
            </w:pPr>
            <w:r w:rsidRPr="0033165C">
              <w:rPr>
                <w:rFonts w:ascii="Calibri" w:eastAsia="Times New Roman" w:hAnsi="Calibri" w:cs="Times New Roman"/>
                <w:b/>
                <w:bCs/>
                <w:color w:val="000000"/>
                <w:lang w:eastAsia="es-MX"/>
              </w:rPr>
              <w:t>213,952,487.67</w:t>
            </w:r>
          </w:p>
        </w:tc>
      </w:tr>
    </w:tbl>
    <w:p w14:paraId="0D1D528F" w14:textId="4E75A32B" w:rsidR="009C33BA" w:rsidRDefault="009C33BA" w:rsidP="00AB6A3F">
      <w:pPr>
        <w:pStyle w:val="INCISO"/>
        <w:spacing w:after="0" w:line="240" w:lineRule="exact"/>
        <w:ind w:left="360"/>
        <w:rPr>
          <w:b/>
          <w:sz w:val="21"/>
          <w:szCs w:val="21"/>
        </w:rPr>
      </w:pPr>
    </w:p>
    <w:p w14:paraId="27BBFD7A" w14:textId="4B8671D4" w:rsidR="009C33BA" w:rsidRDefault="009C33BA" w:rsidP="00AB6A3F">
      <w:pPr>
        <w:pStyle w:val="INCISO"/>
        <w:spacing w:after="0" w:line="240" w:lineRule="exact"/>
        <w:ind w:left="360"/>
        <w:rPr>
          <w:b/>
          <w:sz w:val="21"/>
          <w:szCs w:val="21"/>
        </w:rPr>
      </w:pPr>
    </w:p>
    <w:p w14:paraId="51FF4A84" w14:textId="49DA92C7" w:rsidR="009C33BA" w:rsidRDefault="009C33BA" w:rsidP="00AB6A3F">
      <w:pPr>
        <w:pStyle w:val="INCISO"/>
        <w:spacing w:after="0" w:line="240" w:lineRule="exact"/>
        <w:ind w:left="360"/>
        <w:rPr>
          <w:b/>
          <w:sz w:val="21"/>
          <w:szCs w:val="21"/>
        </w:rPr>
      </w:pPr>
    </w:p>
    <w:p w14:paraId="613DBA8D" w14:textId="182AA065" w:rsidR="009C33BA" w:rsidRDefault="009C33BA" w:rsidP="00AB6A3F">
      <w:pPr>
        <w:pStyle w:val="INCISO"/>
        <w:spacing w:after="0" w:line="240" w:lineRule="exact"/>
        <w:ind w:left="360"/>
        <w:rPr>
          <w:b/>
          <w:sz w:val="21"/>
          <w:szCs w:val="21"/>
        </w:rPr>
      </w:pPr>
    </w:p>
    <w:p w14:paraId="36580F1F" w14:textId="6B48D63A" w:rsidR="009C33BA" w:rsidRDefault="009C33BA" w:rsidP="00AB6A3F">
      <w:pPr>
        <w:pStyle w:val="INCISO"/>
        <w:spacing w:after="0" w:line="240" w:lineRule="exact"/>
        <w:ind w:left="360"/>
        <w:rPr>
          <w:b/>
          <w:sz w:val="21"/>
          <w:szCs w:val="21"/>
        </w:rPr>
      </w:pPr>
    </w:p>
    <w:p w14:paraId="644F5139" w14:textId="51EBF61C" w:rsidR="009C33BA" w:rsidRDefault="009C33BA" w:rsidP="00AB6A3F">
      <w:pPr>
        <w:pStyle w:val="INCISO"/>
        <w:spacing w:after="0" w:line="240" w:lineRule="exact"/>
        <w:ind w:left="360"/>
        <w:rPr>
          <w:b/>
          <w:sz w:val="21"/>
          <w:szCs w:val="21"/>
        </w:rPr>
      </w:pPr>
    </w:p>
    <w:p w14:paraId="644D7A6B" w14:textId="0B5E4A71" w:rsidR="009C33BA" w:rsidRDefault="009C33BA" w:rsidP="00AB6A3F">
      <w:pPr>
        <w:pStyle w:val="INCISO"/>
        <w:spacing w:after="0" w:line="240" w:lineRule="exact"/>
        <w:ind w:left="360"/>
        <w:rPr>
          <w:b/>
          <w:sz w:val="21"/>
          <w:szCs w:val="21"/>
        </w:rPr>
      </w:pPr>
    </w:p>
    <w:p w14:paraId="3B5A9649" w14:textId="1D444211" w:rsidR="009C33BA" w:rsidRDefault="009C33BA" w:rsidP="00AB6A3F">
      <w:pPr>
        <w:pStyle w:val="INCISO"/>
        <w:spacing w:after="0" w:line="240" w:lineRule="exact"/>
        <w:ind w:left="360"/>
        <w:rPr>
          <w:b/>
          <w:sz w:val="21"/>
          <w:szCs w:val="21"/>
        </w:rPr>
      </w:pPr>
    </w:p>
    <w:p w14:paraId="5EA74DF5" w14:textId="53668A4B" w:rsidR="009C33BA" w:rsidRDefault="009C33BA" w:rsidP="00AB6A3F">
      <w:pPr>
        <w:pStyle w:val="INCISO"/>
        <w:spacing w:after="0" w:line="240" w:lineRule="exact"/>
        <w:ind w:left="360"/>
        <w:rPr>
          <w:b/>
          <w:sz w:val="21"/>
          <w:szCs w:val="21"/>
        </w:rPr>
      </w:pPr>
    </w:p>
    <w:p w14:paraId="1FD4345E" w14:textId="2AE9BAD0" w:rsidR="009C33BA" w:rsidRDefault="009C33BA" w:rsidP="00AB6A3F">
      <w:pPr>
        <w:pStyle w:val="INCISO"/>
        <w:spacing w:after="0" w:line="240" w:lineRule="exact"/>
        <w:ind w:left="360"/>
        <w:rPr>
          <w:b/>
          <w:sz w:val="21"/>
          <w:szCs w:val="21"/>
        </w:rPr>
      </w:pPr>
    </w:p>
    <w:p w14:paraId="63B08E09" w14:textId="0745CC42" w:rsidR="009C33BA" w:rsidRDefault="009C33BA" w:rsidP="00AB6A3F">
      <w:pPr>
        <w:pStyle w:val="INCISO"/>
        <w:spacing w:after="0" w:line="240" w:lineRule="exact"/>
        <w:ind w:left="360"/>
        <w:rPr>
          <w:b/>
          <w:sz w:val="21"/>
          <w:szCs w:val="21"/>
        </w:rPr>
      </w:pPr>
    </w:p>
    <w:p w14:paraId="1BB9C36A" w14:textId="408A7F44" w:rsidR="009C33BA" w:rsidRDefault="009C33BA" w:rsidP="00AB6A3F">
      <w:pPr>
        <w:pStyle w:val="INCISO"/>
        <w:spacing w:after="0" w:line="240" w:lineRule="exact"/>
        <w:ind w:left="360"/>
        <w:rPr>
          <w:b/>
          <w:sz w:val="21"/>
          <w:szCs w:val="21"/>
        </w:rPr>
      </w:pPr>
    </w:p>
    <w:p w14:paraId="1C4131AA" w14:textId="0C1B180F" w:rsidR="009C33BA" w:rsidRDefault="009C33BA" w:rsidP="00AB6A3F">
      <w:pPr>
        <w:pStyle w:val="INCISO"/>
        <w:spacing w:after="0" w:line="240" w:lineRule="exact"/>
        <w:ind w:left="360"/>
        <w:rPr>
          <w:b/>
          <w:sz w:val="21"/>
          <w:szCs w:val="21"/>
        </w:rPr>
      </w:pPr>
    </w:p>
    <w:p w14:paraId="0676AE00" w14:textId="11FDF278" w:rsidR="009C33BA" w:rsidRDefault="009C33BA" w:rsidP="00AB6A3F">
      <w:pPr>
        <w:pStyle w:val="INCISO"/>
        <w:spacing w:after="0" w:line="240" w:lineRule="exact"/>
        <w:ind w:left="360"/>
        <w:rPr>
          <w:b/>
          <w:sz w:val="21"/>
          <w:szCs w:val="21"/>
        </w:rPr>
      </w:pPr>
    </w:p>
    <w:p w14:paraId="564BAF79" w14:textId="3097928B" w:rsidR="009C33BA" w:rsidRDefault="009C33BA" w:rsidP="00AB6A3F">
      <w:pPr>
        <w:pStyle w:val="INCISO"/>
        <w:spacing w:after="0" w:line="240" w:lineRule="exact"/>
        <w:ind w:left="360"/>
        <w:rPr>
          <w:b/>
          <w:sz w:val="21"/>
          <w:szCs w:val="21"/>
        </w:rPr>
      </w:pPr>
    </w:p>
    <w:p w14:paraId="41DDB351" w14:textId="7134F594" w:rsidR="009C33BA" w:rsidRDefault="009C33BA" w:rsidP="00AB6A3F">
      <w:pPr>
        <w:pStyle w:val="INCISO"/>
        <w:spacing w:after="0" w:line="240" w:lineRule="exact"/>
        <w:ind w:left="360"/>
        <w:rPr>
          <w:b/>
          <w:sz w:val="21"/>
          <w:szCs w:val="21"/>
        </w:rPr>
      </w:pPr>
    </w:p>
    <w:p w14:paraId="17BE0FBA" w14:textId="77777777" w:rsidR="009C33BA" w:rsidRPr="00D20B4B" w:rsidRDefault="009C33BA" w:rsidP="00AB6A3F">
      <w:pPr>
        <w:pStyle w:val="INCISO"/>
        <w:spacing w:after="0" w:line="240" w:lineRule="exact"/>
        <w:ind w:left="360"/>
        <w:rPr>
          <w:b/>
          <w:sz w:val="21"/>
          <w:szCs w:val="21"/>
        </w:rPr>
      </w:pPr>
    </w:p>
    <w:p w14:paraId="6286F787" w14:textId="2B4A7A81" w:rsidR="00AB6A3F" w:rsidRDefault="00AB6A3F" w:rsidP="009C33BA">
      <w:pPr>
        <w:pStyle w:val="ROMANOS"/>
        <w:spacing w:after="0" w:line="240" w:lineRule="exact"/>
        <w:ind w:left="648" w:firstLine="0"/>
        <w:rPr>
          <w:b/>
          <w:sz w:val="21"/>
          <w:szCs w:val="21"/>
        </w:rPr>
      </w:pPr>
    </w:p>
    <w:p w14:paraId="634A795C" w14:textId="3B1E97BD" w:rsidR="009C33BA" w:rsidRDefault="009C33BA" w:rsidP="009C33BA">
      <w:pPr>
        <w:pStyle w:val="ROMANOS"/>
        <w:spacing w:after="0" w:line="240" w:lineRule="exact"/>
        <w:ind w:left="648" w:firstLine="0"/>
        <w:rPr>
          <w:b/>
          <w:sz w:val="21"/>
          <w:szCs w:val="21"/>
        </w:rPr>
      </w:pPr>
    </w:p>
    <w:p w14:paraId="1FAFF4EB" w14:textId="3C53AB3F" w:rsidR="009C33BA" w:rsidRDefault="009C33BA" w:rsidP="009C33BA">
      <w:pPr>
        <w:pStyle w:val="ROMANOS"/>
        <w:spacing w:after="0" w:line="240" w:lineRule="exact"/>
        <w:ind w:left="648" w:firstLine="0"/>
        <w:rPr>
          <w:b/>
          <w:sz w:val="21"/>
          <w:szCs w:val="21"/>
        </w:rPr>
      </w:pPr>
    </w:p>
    <w:p w14:paraId="70DD5B7D" w14:textId="770BAED0" w:rsidR="009C33BA" w:rsidRDefault="009C33BA" w:rsidP="009C33BA">
      <w:pPr>
        <w:pStyle w:val="ROMANOS"/>
        <w:spacing w:after="0" w:line="240" w:lineRule="exact"/>
        <w:ind w:left="648" w:firstLine="0"/>
        <w:rPr>
          <w:b/>
          <w:sz w:val="21"/>
          <w:szCs w:val="21"/>
        </w:rPr>
      </w:pPr>
    </w:p>
    <w:p w14:paraId="3D6CFBC1" w14:textId="250B5451" w:rsidR="00837B39" w:rsidRDefault="00837B39" w:rsidP="00837B39">
      <w:pPr>
        <w:pStyle w:val="ROMANOS"/>
        <w:spacing w:after="0" w:line="240" w:lineRule="exact"/>
        <w:ind w:left="0" w:firstLine="0"/>
        <w:rPr>
          <w:b/>
          <w:sz w:val="21"/>
          <w:szCs w:val="21"/>
        </w:rPr>
      </w:pPr>
    </w:p>
    <w:p w14:paraId="3EAE7D85" w14:textId="6E34F3F9" w:rsidR="00837B39" w:rsidRDefault="00837B39" w:rsidP="00837B39">
      <w:pPr>
        <w:pStyle w:val="ROMANOS"/>
        <w:spacing w:after="0" w:line="240" w:lineRule="exact"/>
        <w:ind w:left="0" w:firstLine="0"/>
        <w:rPr>
          <w:b/>
          <w:sz w:val="21"/>
          <w:szCs w:val="21"/>
        </w:rPr>
      </w:pPr>
    </w:p>
    <w:p w14:paraId="1E4290BC" w14:textId="53131666" w:rsidR="00837B39" w:rsidRDefault="00837B39" w:rsidP="00837B39">
      <w:pPr>
        <w:pStyle w:val="ROMANOS"/>
        <w:numPr>
          <w:ilvl w:val="0"/>
          <w:numId w:val="5"/>
        </w:numPr>
        <w:spacing w:after="0" w:line="240" w:lineRule="exact"/>
        <w:rPr>
          <w:b/>
          <w:sz w:val="21"/>
          <w:szCs w:val="21"/>
        </w:rPr>
      </w:pPr>
    </w:p>
    <w:p w14:paraId="7C70AFA6" w14:textId="437C2C61" w:rsidR="00837B39" w:rsidRDefault="00837B39" w:rsidP="00837B39">
      <w:pPr>
        <w:pStyle w:val="ROMANOS"/>
        <w:spacing w:after="0" w:line="240" w:lineRule="exact"/>
        <w:rPr>
          <w:b/>
          <w:sz w:val="21"/>
          <w:szCs w:val="21"/>
        </w:rPr>
      </w:pPr>
    </w:p>
    <w:p w14:paraId="73847D4F" w14:textId="681E7DA9" w:rsidR="009C33BA" w:rsidRDefault="009C33BA" w:rsidP="009C33BA">
      <w:pPr>
        <w:pStyle w:val="ROMANOS"/>
        <w:spacing w:after="0" w:line="240" w:lineRule="exact"/>
        <w:ind w:left="648" w:firstLine="0"/>
        <w:rPr>
          <w:b/>
          <w:sz w:val="21"/>
          <w:szCs w:val="21"/>
        </w:rPr>
      </w:pPr>
    </w:p>
    <w:p w14:paraId="66E6EE14" w14:textId="1E4F3A12" w:rsidR="009C33BA" w:rsidRDefault="00C21C6B" w:rsidP="009C33BA">
      <w:pPr>
        <w:pStyle w:val="ROMANOS"/>
        <w:spacing w:after="0" w:line="240" w:lineRule="exact"/>
        <w:ind w:left="648" w:firstLine="0"/>
        <w:rPr>
          <w:b/>
          <w:sz w:val="21"/>
          <w:szCs w:val="21"/>
        </w:rPr>
      </w:pPr>
      <w:r w:rsidRPr="00C21C6B">
        <w:rPr>
          <w:b/>
          <w:sz w:val="21"/>
          <w:szCs w:val="21"/>
        </w:rPr>
        <w:drawing>
          <wp:anchor distT="0" distB="0" distL="114300" distR="114300" simplePos="0" relativeHeight="251736064" behindDoc="1" locked="0" layoutInCell="1" allowOverlap="1" wp14:anchorId="6FF908FC" wp14:editId="146C9D14">
            <wp:simplePos x="0" y="0"/>
            <wp:positionH relativeFrom="column">
              <wp:posOffset>377135</wp:posOffset>
            </wp:positionH>
            <wp:positionV relativeFrom="paragraph">
              <wp:posOffset>10491</wp:posOffset>
            </wp:positionV>
            <wp:extent cx="5220429" cy="5687219"/>
            <wp:effectExtent l="0" t="0" r="0" b="889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220429" cy="5687219"/>
                    </a:xfrm>
                    <a:prstGeom prst="rect">
                      <a:avLst/>
                    </a:prstGeom>
                  </pic:spPr>
                </pic:pic>
              </a:graphicData>
            </a:graphic>
            <wp14:sizeRelH relativeFrom="page">
              <wp14:pctWidth>0</wp14:pctWidth>
            </wp14:sizeRelH>
            <wp14:sizeRelV relativeFrom="page">
              <wp14:pctHeight>0</wp14:pctHeight>
            </wp14:sizeRelV>
          </wp:anchor>
        </w:drawing>
      </w:r>
    </w:p>
    <w:p w14:paraId="21CE2BB2" w14:textId="4F0C0C45" w:rsidR="00837B39" w:rsidRDefault="00837B39" w:rsidP="009C33BA">
      <w:pPr>
        <w:pStyle w:val="ROMANOS"/>
        <w:spacing w:after="0" w:line="240" w:lineRule="exact"/>
        <w:ind w:left="648" w:firstLine="0"/>
        <w:rPr>
          <w:b/>
          <w:sz w:val="21"/>
          <w:szCs w:val="21"/>
        </w:rPr>
      </w:pPr>
    </w:p>
    <w:p w14:paraId="2B5D9EC7" w14:textId="44A8095D" w:rsidR="00837B39" w:rsidRDefault="00837B39" w:rsidP="009C33BA">
      <w:pPr>
        <w:pStyle w:val="ROMANOS"/>
        <w:spacing w:after="0" w:line="240" w:lineRule="exact"/>
        <w:ind w:left="648" w:firstLine="0"/>
        <w:rPr>
          <w:b/>
          <w:sz w:val="21"/>
          <w:szCs w:val="21"/>
        </w:rPr>
      </w:pPr>
    </w:p>
    <w:p w14:paraId="5B4CF381" w14:textId="3FD6BDD4" w:rsidR="00837B39" w:rsidRDefault="00837B39" w:rsidP="009C33BA">
      <w:pPr>
        <w:pStyle w:val="ROMANOS"/>
        <w:spacing w:after="0" w:line="240" w:lineRule="exact"/>
        <w:ind w:left="648" w:firstLine="0"/>
        <w:rPr>
          <w:b/>
          <w:sz w:val="21"/>
          <w:szCs w:val="21"/>
        </w:rPr>
      </w:pPr>
    </w:p>
    <w:p w14:paraId="0BB46714" w14:textId="1654E61F" w:rsidR="00837B39" w:rsidRDefault="00837B39" w:rsidP="009C33BA">
      <w:pPr>
        <w:pStyle w:val="ROMANOS"/>
        <w:spacing w:after="0" w:line="240" w:lineRule="exact"/>
        <w:ind w:left="648" w:firstLine="0"/>
        <w:rPr>
          <w:b/>
          <w:sz w:val="21"/>
          <w:szCs w:val="21"/>
        </w:rPr>
      </w:pPr>
    </w:p>
    <w:p w14:paraId="7F7FC21A" w14:textId="63466E2F" w:rsidR="00837B39" w:rsidRDefault="00837B39" w:rsidP="009C33BA">
      <w:pPr>
        <w:pStyle w:val="ROMANOS"/>
        <w:spacing w:after="0" w:line="240" w:lineRule="exact"/>
        <w:ind w:left="648" w:firstLine="0"/>
        <w:rPr>
          <w:b/>
          <w:sz w:val="21"/>
          <w:szCs w:val="21"/>
        </w:rPr>
      </w:pPr>
    </w:p>
    <w:p w14:paraId="1FFDDBF7" w14:textId="68EC52DE" w:rsidR="00837B39" w:rsidRDefault="00837B39" w:rsidP="009C33BA">
      <w:pPr>
        <w:pStyle w:val="ROMANOS"/>
        <w:spacing w:after="0" w:line="240" w:lineRule="exact"/>
        <w:ind w:left="648" w:firstLine="0"/>
        <w:rPr>
          <w:b/>
          <w:sz w:val="21"/>
          <w:szCs w:val="21"/>
        </w:rPr>
      </w:pPr>
    </w:p>
    <w:p w14:paraId="4D33FB12" w14:textId="5E33B502" w:rsidR="00837B39" w:rsidRDefault="00837B39" w:rsidP="009C33BA">
      <w:pPr>
        <w:pStyle w:val="ROMANOS"/>
        <w:spacing w:after="0" w:line="240" w:lineRule="exact"/>
        <w:ind w:left="648" w:firstLine="0"/>
        <w:rPr>
          <w:b/>
          <w:sz w:val="21"/>
          <w:szCs w:val="21"/>
        </w:rPr>
      </w:pPr>
    </w:p>
    <w:p w14:paraId="00B3F4E8" w14:textId="12C72055" w:rsidR="00837B39" w:rsidRDefault="00837B39" w:rsidP="009C33BA">
      <w:pPr>
        <w:pStyle w:val="ROMANOS"/>
        <w:spacing w:after="0" w:line="240" w:lineRule="exact"/>
        <w:ind w:left="648" w:firstLine="0"/>
        <w:rPr>
          <w:b/>
          <w:sz w:val="21"/>
          <w:szCs w:val="21"/>
        </w:rPr>
      </w:pPr>
    </w:p>
    <w:p w14:paraId="7C300B42" w14:textId="5A2CD906" w:rsidR="00837B39" w:rsidRDefault="00837B39" w:rsidP="009C33BA">
      <w:pPr>
        <w:pStyle w:val="ROMANOS"/>
        <w:spacing w:after="0" w:line="240" w:lineRule="exact"/>
        <w:ind w:left="648" w:firstLine="0"/>
        <w:rPr>
          <w:b/>
          <w:sz w:val="21"/>
          <w:szCs w:val="21"/>
        </w:rPr>
      </w:pPr>
    </w:p>
    <w:p w14:paraId="058EAEF3" w14:textId="4DDA45BE" w:rsidR="00837B39" w:rsidRDefault="00837B39" w:rsidP="009C33BA">
      <w:pPr>
        <w:pStyle w:val="ROMANOS"/>
        <w:spacing w:after="0" w:line="240" w:lineRule="exact"/>
        <w:ind w:left="648" w:firstLine="0"/>
        <w:rPr>
          <w:b/>
          <w:sz w:val="21"/>
          <w:szCs w:val="21"/>
        </w:rPr>
      </w:pPr>
    </w:p>
    <w:p w14:paraId="49B25CF8" w14:textId="5AA572DB" w:rsidR="00837B39" w:rsidRDefault="00837B39" w:rsidP="009C33BA">
      <w:pPr>
        <w:pStyle w:val="ROMANOS"/>
        <w:spacing w:after="0" w:line="240" w:lineRule="exact"/>
        <w:ind w:left="648" w:firstLine="0"/>
        <w:rPr>
          <w:b/>
          <w:sz w:val="21"/>
          <w:szCs w:val="21"/>
        </w:rPr>
      </w:pPr>
    </w:p>
    <w:p w14:paraId="18341075" w14:textId="20680444" w:rsidR="00837B39" w:rsidRDefault="00837B39" w:rsidP="009C33BA">
      <w:pPr>
        <w:pStyle w:val="ROMANOS"/>
        <w:spacing w:after="0" w:line="240" w:lineRule="exact"/>
        <w:ind w:left="648" w:firstLine="0"/>
        <w:rPr>
          <w:b/>
          <w:sz w:val="21"/>
          <w:szCs w:val="21"/>
        </w:rPr>
      </w:pPr>
    </w:p>
    <w:p w14:paraId="51785B2D" w14:textId="114EA937" w:rsidR="00837B39" w:rsidRDefault="00837B39" w:rsidP="009C33BA">
      <w:pPr>
        <w:pStyle w:val="ROMANOS"/>
        <w:spacing w:after="0" w:line="240" w:lineRule="exact"/>
        <w:ind w:left="648" w:firstLine="0"/>
        <w:rPr>
          <w:b/>
          <w:sz w:val="21"/>
          <w:szCs w:val="21"/>
        </w:rPr>
      </w:pPr>
    </w:p>
    <w:p w14:paraId="11BE4A9F" w14:textId="4C416C9C" w:rsidR="00837B39" w:rsidRDefault="00837B39" w:rsidP="009C33BA">
      <w:pPr>
        <w:pStyle w:val="ROMANOS"/>
        <w:spacing w:after="0" w:line="240" w:lineRule="exact"/>
        <w:ind w:left="648" w:firstLine="0"/>
        <w:rPr>
          <w:b/>
          <w:sz w:val="21"/>
          <w:szCs w:val="21"/>
        </w:rPr>
      </w:pPr>
    </w:p>
    <w:p w14:paraId="04F07504" w14:textId="17C5D3DA" w:rsidR="00837B39" w:rsidRDefault="00837B39" w:rsidP="009C33BA">
      <w:pPr>
        <w:pStyle w:val="ROMANOS"/>
        <w:spacing w:after="0" w:line="240" w:lineRule="exact"/>
        <w:ind w:left="648" w:firstLine="0"/>
        <w:rPr>
          <w:b/>
          <w:sz w:val="21"/>
          <w:szCs w:val="21"/>
        </w:rPr>
      </w:pPr>
    </w:p>
    <w:p w14:paraId="1B5D0AEB" w14:textId="5B78A01A" w:rsidR="00837B39" w:rsidRDefault="00837B39" w:rsidP="009C33BA">
      <w:pPr>
        <w:pStyle w:val="ROMANOS"/>
        <w:spacing w:after="0" w:line="240" w:lineRule="exact"/>
        <w:ind w:left="648" w:firstLine="0"/>
        <w:rPr>
          <w:b/>
          <w:sz w:val="21"/>
          <w:szCs w:val="21"/>
        </w:rPr>
      </w:pPr>
    </w:p>
    <w:p w14:paraId="3DA2F145" w14:textId="2F0EA628" w:rsidR="00837B39" w:rsidRDefault="00837B39" w:rsidP="009C33BA">
      <w:pPr>
        <w:pStyle w:val="ROMANOS"/>
        <w:spacing w:after="0" w:line="240" w:lineRule="exact"/>
        <w:ind w:left="648" w:firstLine="0"/>
        <w:rPr>
          <w:b/>
          <w:sz w:val="21"/>
          <w:szCs w:val="21"/>
        </w:rPr>
      </w:pPr>
    </w:p>
    <w:p w14:paraId="600907F3" w14:textId="5582D0B0" w:rsidR="00837B39" w:rsidRDefault="00837B39" w:rsidP="009C33BA">
      <w:pPr>
        <w:pStyle w:val="ROMANOS"/>
        <w:spacing w:after="0" w:line="240" w:lineRule="exact"/>
        <w:ind w:left="648" w:firstLine="0"/>
        <w:rPr>
          <w:b/>
          <w:sz w:val="21"/>
          <w:szCs w:val="21"/>
        </w:rPr>
      </w:pPr>
    </w:p>
    <w:p w14:paraId="168CE0DB" w14:textId="359B0122" w:rsidR="00837B39" w:rsidRDefault="00837B39" w:rsidP="009C33BA">
      <w:pPr>
        <w:pStyle w:val="ROMANOS"/>
        <w:spacing w:after="0" w:line="240" w:lineRule="exact"/>
        <w:ind w:left="648" w:firstLine="0"/>
        <w:rPr>
          <w:b/>
          <w:sz w:val="21"/>
          <w:szCs w:val="21"/>
        </w:rPr>
      </w:pPr>
    </w:p>
    <w:p w14:paraId="16874B72" w14:textId="5F6622F0" w:rsidR="00837B39" w:rsidRDefault="00837B39" w:rsidP="009C33BA">
      <w:pPr>
        <w:pStyle w:val="ROMANOS"/>
        <w:spacing w:after="0" w:line="240" w:lineRule="exact"/>
        <w:ind w:left="648" w:firstLine="0"/>
        <w:rPr>
          <w:b/>
          <w:sz w:val="21"/>
          <w:szCs w:val="21"/>
        </w:rPr>
      </w:pPr>
    </w:p>
    <w:p w14:paraId="6C5738D0" w14:textId="692B656B" w:rsidR="00837B39" w:rsidRDefault="00837B39" w:rsidP="009C33BA">
      <w:pPr>
        <w:pStyle w:val="ROMANOS"/>
        <w:spacing w:after="0" w:line="240" w:lineRule="exact"/>
        <w:ind w:left="648" w:firstLine="0"/>
        <w:rPr>
          <w:b/>
          <w:sz w:val="21"/>
          <w:szCs w:val="21"/>
        </w:rPr>
      </w:pPr>
    </w:p>
    <w:p w14:paraId="40DE9C67" w14:textId="77777777" w:rsidR="00837B39" w:rsidRPr="00D20B4B" w:rsidRDefault="00837B39" w:rsidP="009C33BA">
      <w:pPr>
        <w:pStyle w:val="ROMANOS"/>
        <w:spacing w:after="0" w:line="240" w:lineRule="exact"/>
        <w:ind w:left="648" w:firstLine="0"/>
        <w:rPr>
          <w:b/>
          <w:sz w:val="21"/>
          <w:szCs w:val="21"/>
        </w:rPr>
      </w:pPr>
    </w:p>
    <w:p w14:paraId="2C2EAE2B" w14:textId="3737A654" w:rsidR="00B07C30" w:rsidRDefault="00B07C30" w:rsidP="00B07C30">
      <w:pPr>
        <w:pStyle w:val="ROMANOS"/>
        <w:spacing w:after="0" w:line="240" w:lineRule="exact"/>
        <w:ind w:left="648" w:firstLine="0"/>
        <w:rPr>
          <w:b/>
          <w:sz w:val="21"/>
          <w:szCs w:val="21"/>
        </w:rPr>
      </w:pPr>
    </w:p>
    <w:p w14:paraId="6CF4B13D" w14:textId="0240715E" w:rsidR="004E178A" w:rsidRDefault="004E178A" w:rsidP="00B07C30">
      <w:pPr>
        <w:pStyle w:val="ROMANOS"/>
        <w:spacing w:after="0" w:line="240" w:lineRule="exact"/>
        <w:ind w:left="648" w:firstLine="0"/>
        <w:rPr>
          <w:b/>
          <w:sz w:val="21"/>
          <w:szCs w:val="21"/>
        </w:rPr>
      </w:pPr>
    </w:p>
    <w:p w14:paraId="7D49CE87" w14:textId="35593A27" w:rsidR="004E178A" w:rsidRDefault="004E178A" w:rsidP="00B07C30">
      <w:pPr>
        <w:pStyle w:val="ROMANOS"/>
        <w:spacing w:after="0" w:line="240" w:lineRule="exact"/>
        <w:ind w:left="648" w:firstLine="0"/>
        <w:rPr>
          <w:b/>
          <w:sz w:val="21"/>
          <w:szCs w:val="21"/>
        </w:rPr>
      </w:pPr>
    </w:p>
    <w:p w14:paraId="3B18B40C" w14:textId="3DC00DF2" w:rsidR="00837B39" w:rsidRDefault="00837B39" w:rsidP="00B07C30">
      <w:pPr>
        <w:pStyle w:val="ROMANOS"/>
        <w:spacing w:after="0" w:line="240" w:lineRule="exact"/>
        <w:ind w:left="648" w:firstLine="0"/>
        <w:rPr>
          <w:b/>
          <w:sz w:val="21"/>
          <w:szCs w:val="21"/>
        </w:rPr>
      </w:pPr>
    </w:p>
    <w:p w14:paraId="0BE3D1BD" w14:textId="3DF1E473" w:rsidR="00837B39" w:rsidRDefault="00837B39" w:rsidP="00B07C30">
      <w:pPr>
        <w:pStyle w:val="ROMANOS"/>
        <w:spacing w:after="0" w:line="240" w:lineRule="exact"/>
        <w:ind w:left="648" w:firstLine="0"/>
        <w:rPr>
          <w:b/>
          <w:sz w:val="21"/>
          <w:szCs w:val="21"/>
        </w:rPr>
      </w:pPr>
    </w:p>
    <w:p w14:paraId="03D5F0BD" w14:textId="418137C9" w:rsidR="00837B39" w:rsidRDefault="00837B39" w:rsidP="00B07C30">
      <w:pPr>
        <w:pStyle w:val="ROMANOS"/>
        <w:spacing w:after="0" w:line="240" w:lineRule="exact"/>
        <w:ind w:left="648" w:firstLine="0"/>
        <w:rPr>
          <w:b/>
          <w:sz w:val="21"/>
          <w:szCs w:val="21"/>
        </w:rPr>
      </w:pPr>
    </w:p>
    <w:p w14:paraId="1545EB8B" w14:textId="3669FEF3" w:rsidR="00837B39" w:rsidRDefault="00837B39" w:rsidP="00B07C30">
      <w:pPr>
        <w:pStyle w:val="ROMANOS"/>
        <w:spacing w:after="0" w:line="240" w:lineRule="exact"/>
        <w:ind w:left="648" w:firstLine="0"/>
        <w:rPr>
          <w:b/>
          <w:sz w:val="21"/>
          <w:szCs w:val="21"/>
        </w:rPr>
      </w:pPr>
    </w:p>
    <w:p w14:paraId="1B6686BF" w14:textId="474C1864" w:rsidR="00837B39" w:rsidRDefault="00837B39" w:rsidP="00B07C30">
      <w:pPr>
        <w:pStyle w:val="ROMANOS"/>
        <w:spacing w:after="0" w:line="240" w:lineRule="exact"/>
        <w:ind w:left="648" w:firstLine="0"/>
        <w:rPr>
          <w:b/>
          <w:sz w:val="21"/>
          <w:szCs w:val="21"/>
        </w:rPr>
      </w:pPr>
    </w:p>
    <w:p w14:paraId="4D508759" w14:textId="25654510" w:rsidR="00837B39" w:rsidRDefault="00837B39" w:rsidP="00B07C30">
      <w:pPr>
        <w:pStyle w:val="ROMANOS"/>
        <w:spacing w:after="0" w:line="240" w:lineRule="exact"/>
        <w:ind w:left="648" w:firstLine="0"/>
        <w:rPr>
          <w:b/>
          <w:sz w:val="21"/>
          <w:szCs w:val="21"/>
        </w:rPr>
      </w:pPr>
    </w:p>
    <w:p w14:paraId="39174796" w14:textId="4D2217FD" w:rsidR="00837B39" w:rsidRDefault="00837B39" w:rsidP="00B07C30">
      <w:pPr>
        <w:pStyle w:val="ROMANOS"/>
        <w:spacing w:after="0" w:line="240" w:lineRule="exact"/>
        <w:ind w:left="648" w:firstLine="0"/>
        <w:rPr>
          <w:b/>
          <w:sz w:val="21"/>
          <w:szCs w:val="21"/>
        </w:rPr>
      </w:pPr>
    </w:p>
    <w:p w14:paraId="2FFF1E3A" w14:textId="69375E53" w:rsidR="00837B39" w:rsidRDefault="00837B39" w:rsidP="00B07C30">
      <w:pPr>
        <w:pStyle w:val="ROMANOS"/>
        <w:spacing w:after="0" w:line="240" w:lineRule="exact"/>
        <w:ind w:left="648" w:firstLine="0"/>
        <w:rPr>
          <w:b/>
          <w:sz w:val="21"/>
          <w:szCs w:val="21"/>
        </w:rPr>
      </w:pPr>
    </w:p>
    <w:p w14:paraId="0C2A8C65" w14:textId="5758A3EE" w:rsidR="00837B39" w:rsidRDefault="00837B39" w:rsidP="00B07C30">
      <w:pPr>
        <w:pStyle w:val="ROMANOS"/>
        <w:spacing w:after="0" w:line="240" w:lineRule="exact"/>
        <w:ind w:left="648" w:firstLine="0"/>
        <w:rPr>
          <w:b/>
          <w:sz w:val="21"/>
          <w:szCs w:val="21"/>
        </w:rPr>
      </w:pPr>
    </w:p>
    <w:p w14:paraId="7E95C5DD" w14:textId="52D49869" w:rsidR="00837B39" w:rsidRDefault="00837B39" w:rsidP="00B07C30">
      <w:pPr>
        <w:pStyle w:val="ROMANOS"/>
        <w:spacing w:after="0" w:line="240" w:lineRule="exact"/>
        <w:ind w:left="648" w:firstLine="0"/>
        <w:rPr>
          <w:b/>
          <w:sz w:val="21"/>
          <w:szCs w:val="21"/>
        </w:rPr>
      </w:pPr>
    </w:p>
    <w:p w14:paraId="40E7C7FD" w14:textId="16F01891" w:rsidR="00837B39" w:rsidRDefault="00837B39" w:rsidP="00B07C30">
      <w:pPr>
        <w:pStyle w:val="ROMANOS"/>
        <w:spacing w:after="0" w:line="240" w:lineRule="exact"/>
        <w:ind w:left="648" w:firstLine="0"/>
        <w:rPr>
          <w:b/>
          <w:sz w:val="21"/>
          <w:szCs w:val="21"/>
        </w:rPr>
      </w:pPr>
    </w:p>
    <w:p w14:paraId="13EB3C7C" w14:textId="427C114D" w:rsidR="00837B39" w:rsidRDefault="00837B39" w:rsidP="00B07C30">
      <w:pPr>
        <w:pStyle w:val="ROMANOS"/>
        <w:spacing w:after="0" w:line="240" w:lineRule="exact"/>
        <w:ind w:left="648" w:firstLine="0"/>
        <w:rPr>
          <w:b/>
          <w:sz w:val="21"/>
          <w:szCs w:val="21"/>
        </w:rPr>
      </w:pPr>
    </w:p>
    <w:p w14:paraId="2CB08FEA" w14:textId="0C8DCECA" w:rsidR="00837B39" w:rsidRDefault="00837B39" w:rsidP="00B07C30">
      <w:pPr>
        <w:pStyle w:val="ROMANOS"/>
        <w:spacing w:after="0" w:line="240" w:lineRule="exact"/>
        <w:ind w:left="648" w:firstLine="0"/>
        <w:rPr>
          <w:b/>
          <w:sz w:val="21"/>
          <w:szCs w:val="21"/>
        </w:rPr>
      </w:pPr>
    </w:p>
    <w:p w14:paraId="3742D980" w14:textId="1A9ECD3B" w:rsidR="00837B39" w:rsidRDefault="00837B39" w:rsidP="00B07C30">
      <w:pPr>
        <w:pStyle w:val="ROMANOS"/>
        <w:spacing w:after="0" w:line="240" w:lineRule="exact"/>
        <w:ind w:left="648" w:firstLine="0"/>
        <w:rPr>
          <w:b/>
          <w:sz w:val="21"/>
          <w:szCs w:val="21"/>
        </w:rPr>
      </w:pPr>
    </w:p>
    <w:p w14:paraId="59342015" w14:textId="3FBFA2B1" w:rsidR="00837B39" w:rsidRDefault="00837B39" w:rsidP="00B07C30">
      <w:pPr>
        <w:pStyle w:val="ROMANOS"/>
        <w:spacing w:after="0" w:line="240" w:lineRule="exact"/>
        <w:ind w:left="648" w:firstLine="0"/>
        <w:rPr>
          <w:b/>
          <w:sz w:val="21"/>
          <w:szCs w:val="21"/>
        </w:rPr>
      </w:pPr>
    </w:p>
    <w:p w14:paraId="35D12AB5" w14:textId="42D1613A" w:rsidR="00837B39" w:rsidRDefault="00837B39" w:rsidP="00B07C30">
      <w:pPr>
        <w:pStyle w:val="ROMANOS"/>
        <w:spacing w:after="0" w:line="240" w:lineRule="exact"/>
        <w:ind w:left="648" w:firstLine="0"/>
        <w:rPr>
          <w:b/>
          <w:sz w:val="21"/>
          <w:szCs w:val="21"/>
        </w:rPr>
      </w:pPr>
    </w:p>
    <w:p w14:paraId="673A91A9" w14:textId="6D679E3C" w:rsidR="00837B39" w:rsidRDefault="00837B39" w:rsidP="00837B39">
      <w:pPr>
        <w:pStyle w:val="ROMANOS"/>
        <w:numPr>
          <w:ilvl w:val="0"/>
          <w:numId w:val="5"/>
        </w:numPr>
        <w:spacing w:after="0" w:line="240" w:lineRule="exact"/>
        <w:rPr>
          <w:b/>
          <w:sz w:val="21"/>
          <w:szCs w:val="21"/>
        </w:rPr>
      </w:pPr>
    </w:p>
    <w:p w14:paraId="1F9BF414" w14:textId="3B2E4C8C" w:rsidR="00837B39" w:rsidRDefault="00C21C6B" w:rsidP="00B07C30">
      <w:pPr>
        <w:pStyle w:val="ROMANOS"/>
        <w:spacing w:after="0" w:line="240" w:lineRule="exact"/>
        <w:ind w:left="648" w:firstLine="0"/>
        <w:rPr>
          <w:b/>
          <w:sz w:val="21"/>
          <w:szCs w:val="21"/>
        </w:rPr>
      </w:pPr>
      <w:r>
        <w:rPr>
          <w:b/>
          <w:noProof/>
          <w:sz w:val="21"/>
          <w:szCs w:val="21"/>
        </w:rPr>
        <w:drawing>
          <wp:anchor distT="0" distB="0" distL="114300" distR="114300" simplePos="0" relativeHeight="251737088" behindDoc="0" locked="0" layoutInCell="1" allowOverlap="1" wp14:anchorId="53F0CB1D" wp14:editId="33FBAADA">
            <wp:simplePos x="0" y="0"/>
            <wp:positionH relativeFrom="margin">
              <wp:posOffset>342127</wp:posOffset>
            </wp:positionH>
            <wp:positionV relativeFrom="paragraph">
              <wp:posOffset>108419</wp:posOffset>
            </wp:positionV>
            <wp:extent cx="5277485" cy="3115310"/>
            <wp:effectExtent l="0" t="0" r="0" b="889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7485" cy="3115310"/>
                    </a:xfrm>
                    <a:prstGeom prst="rect">
                      <a:avLst/>
                    </a:prstGeom>
                    <a:noFill/>
                  </pic:spPr>
                </pic:pic>
              </a:graphicData>
            </a:graphic>
            <wp14:sizeRelH relativeFrom="page">
              <wp14:pctWidth>0</wp14:pctWidth>
            </wp14:sizeRelH>
            <wp14:sizeRelV relativeFrom="page">
              <wp14:pctHeight>0</wp14:pctHeight>
            </wp14:sizeRelV>
          </wp:anchor>
        </w:drawing>
      </w:r>
    </w:p>
    <w:p w14:paraId="468055F1" w14:textId="614E03F4" w:rsidR="00837B39" w:rsidRDefault="00837B39" w:rsidP="00B07C30">
      <w:pPr>
        <w:pStyle w:val="ROMANOS"/>
        <w:spacing w:after="0" w:line="240" w:lineRule="exact"/>
        <w:ind w:left="648" w:firstLine="0"/>
        <w:rPr>
          <w:b/>
          <w:sz w:val="21"/>
          <w:szCs w:val="21"/>
        </w:rPr>
      </w:pPr>
    </w:p>
    <w:p w14:paraId="4771CAB6" w14:textId="40ADB649" w:rsidR="00837B39" w:rsidRDefault="00837B39" w:rsidP="00B07C30">
      <w:pPr>
        <w:pStyle w:val="ROMANOS"/>
        <w:spacing w:after="0" w:line="240" w:lineRule="exact"/>
        <w:ind w:left="648" w:firstLine="0"/>
        <w:rPr>
          <w:b/>
          <w:sz w:val="21"/>
          <w:szCs w:val="21"/>
        </w:rPr>
      </w:pPr>
    </w:p>
    <w:p w14:paraId="3FB2B056" w14:textId="40855E6B" w:rsidR="00837B39" w:rsidRDefault="00837B39" w:rsidP="00B07C30">
      <w:pPr>
        <w:pStyle w:val="ROMANOS"/>
        <w:spacing w:after="0" w:line="240" w:lineRule="exact"/>
        <w:ind w:left="648" w:firstLine="0"/>
        <w:rPr>
          <w:b/>
          <w:sz w:val="21"/>
          <w:szCs w:val="21"/>
        </w:rPr>
      </w:pPr>
    </w:p>
    <w:p w14:paraId="063ABEB7" w14:textId="6E864BB1" w:rsidR="00837B39" w:rsidRDefault="00837B39" w:rsidP="00B07C30">
      <w:pPr>
        <w:pStyle w:val="ROMANOS"/>
        <w:spacing w:after="0" w:line="240" w:lineRule="exact"/>
        <w:ind w:left="648" w:firstLine="0"/>
        <w:rPr>
          <w:b/>
          <w:sz w:val="21"/>
          <w:szCs w:val="21"/>
        </w:rPr>
      </w:pPr>
    </w:p>
    <w:p w14:paraId="73F1A095" w14:textId="32AB1C18" w:rsidR="00837B39" w:rsidRDefault="00837B39" w:rsidP="00B07C30">
      <w:pPr>
        <w:pStyle w:val="ROMANOS"/>
        <w:spacing w:after="0" w:line="240" w:lineRule="exact"/>
        <w:ind w:left="648" w:firstLine="0"/>
        <w:rPr>
          <w:b/>
          <w:sz w:val="21"/>
          <w:szCs w:val="21"/>
        </w:rPr>
      </w:pPr>
    </w:p>
    <w:p w14:paraId="021828CD" w14:textId="73E1F42C" w:rsidR="00837B39" w:rsidRDefault="00837B39" w:rsidP="00B07C30">
      <w:pPr>
        <w:pStyle w:val="ROMANOS"/>
        <w:spacing w:after="0" w:line="240" w:lineRule="exact"/>
        <w:ind w:left="648" w:firstLine="0"/>
        <w:rPr>
          <w:b/>
          <w:sz w:val="21"/>
          <w:szCs w:val="21"/>
        </w:rPr>
      </w:pPr>
    </w:p>
    <w:p w14:paraId="3E612290" w14:textId="2F77D258" w:rsidR="00837B39" w:rsidRDefault="00837B39" w:rsidP="00B07C30">
      <w:pPr>
        <w:pStyle w:val="ROMANOS"/>
        <w:spacing w:after="0" w:line="240" w:lineRule="exact"/>
        <w:ind w:left="648" w:firstLine="0"/>
        <w:rPr>
          <w:b/>
          <w:sz w:val="21"/>
          <w:szCs w:val="21"/>
        </w:rPr>
      </w:pPr>
    </w:p>
    <w:p w14:paraId="22CD4041" w14:textId="3726BFA0" w:rsidR="00837B39" w:rsidRDefault="00837B39" w:rsidP="00B07C30">
      <w:pPr>
        <w:pStyle w:val="ROMANOS"/>
        <w:spacing w:after="0" w:line="240" w:lineRule="exact"/>
        <w:ind w:left="648" w:firstLine="0"/>
        <w:rPr>
          <w:b/>
          <w:sz w:val="21"/>
          <w:szCs w:val="21"/>
        </w:rPr>
      </w:pPr>
    </w:p>
    <w:p w14:paraId="649237F0" w14:textId="5878D1B8" w:rsidR="00837B39" w:rsidRDefault="00837B39" w:rsidP="00B07C30">
      <w:pPr>
        <w:pStyle w:val="ROMANOS"/>
        <w:spacing w:after="0" w:line="240" w:lineRule="exact"/>
        <w:ind w:left="648" w:firstLine="0"/>
        <w:rPr>
          <w:b/>
          <w:sz w:val="21"/>
          <w:szCs w:val="21"/>
        </w:rPr>
      </w:pPr>
    </w:p>
    <w:p w14:paraId="2E127063" w14:textId="146E5910" w:rsidR="00837B39" w:rsidRDefault="00837B39" w:rsidP="00B07C30">
      <w:pPr>
        <w:pStyle w:val="ROMANOS"/>
        <w:spacing w:after="0" w:line="240" w:lineRule="exact"/>
        <w:ind w:left="648" w:firstLine="0"/>
        <w:rPr>
          <w:b/>
          <w:sz w:val="21"/>
          <w:szCs w:val="21"/>
        </w:rPr>
      </w:pPr>
    </w:p>
    <w:p w14:paraId="685B7F25" w14:textId="1929A176" w:rsidR="00837B39" w:rsidRDefault="00837B39" w:rsidP="00B07C30">
      <w:pPr>
        <w:pStyle w:val="ROMANOS"/>
        <w:spacing w:after="0" w:line="240" w:lineRule="exact"/>
        <w:ind w:left="648" w:firstLine="0"/>
        <w:rPr>
          <w:b/>
          <w:sz w:val="21"/>
          <w:szCs w:val="21"/>
        </w:rPr>
      </w:pPr>
    </w:p>
    <w:p w14:paraId="6D23D85F" w14:textId="1330B0AC" w:rsidR="00837B39" w:rsidRDefault="00837B39" w:rsidP="00B07C30">
      <w:pPr>
        <w:pStyle w:val="ROMANOS"/>
        <w:spacing w:after="0" w:line="240" w:lineRule="exact"/>
        <w:ind w:left="648" w:firstLine="0"/>
        <w:rPr>
          <w:b/>
          <w:sz w:val="21"/>
          <w:szCs w:val="21"/>
        </w:rPr>
      </w:pPr>
    </w:p>
    <w:p w14:paraId="4DF66936" w14:textId="012F1556" w:rsidR="00837B39" w:rsidRDefault="00837B39" w:rsidP="00B07C30">
      <w:pPr>
        <w:pStyle w:val="ROMANOS"/>
        <w:spacing w:after="0" w:line="240" w:lineRule="exact"/>
        <w:ind w:left="648" w:firstLine="0"/>
        <w:rPr>
          <w:b/>
          <w:sz w:val="21"/>
          <w:szCs w:val="21"/>
        </w:rPr>
      </w:pPr>
    </w:p>
    <w:p w14:paraId="06523A1F" w14:textId="1B8C5B62" w:rsidR="00837B39" w:rsidRDefault="00837B39" w:rsidP="00B07C30">
      <w:pPr>
        <w:pStyle w:val="ROMANOS"/>
        <w:spacing w:after="0" w:line="240" w:lineRule="exact"/>
        <w:ind w:left="648" w:firstLine="0"/>
        <w:rPr>
          <w:b/>
          <w:sz w:val="21"/>
          <w:szCs w:val="21"/>
        </w:rPr>
      </w:pPr>
    </w:p>
    <w:p w14:paraId="729A6C56" w14:textId="293B26D4" w:rsidR="00837B39" w:rsidRDefault="00837B39" w:rsidP="00B07C30">
      <w:pPr>
        <w:pStyle w:val="ROMANOS"/>
        <w:spacing w:after="0" w:line="240" w:lineRule="exact"/>
        <w:ind w:left="648" w:firstLine="0"/>
        <w:rPr>
          <w:b/>
          <w:sz w:val="21"/>
          <w:szCs w:val="21"/>
        </w:rPr>
      </w:pPr>
    </w:p>
    <w:p w14:paraId="5D4D4D62" w14:textId="799E958B" w:rsidR="00837B39" w:rsidRDefault="00837B39" w:rsidP="00B07C30">
      <w:pPr>
        <w:pStyle w:val="ROMANOS"/>
        <w:spacing w:after="0" w:line="240" w:lineRule="exact"/>
        <w:ind w:left="648" w:firstLine="0"/>
        <w:rPr>
          <w:b/>
          <w:sz w:val="21"/>
          <w:szCs w:val="21"/>
        </w:rPr>
      </w:pPr>
    </w:p>
    <w:p w14:paraId="53DBF9BE" w14:textId="3908DECB" w:rsidR="00837B39" w:rsidRDefault="00837B39" w:rsidP="00B07C30">
      <w:pPr>
        <w:pStyle w:val="ROMANOS"/>
        <w:spacing w:after="0" w:line="240" w:lineRule="exact"/>
        <w:ind w:left="648" w:firstLine="0"/>
        <w:rPr>
          <w:b/>
          <w:sz w:val="21"/>
          <w:szCs w:val="21"/>
        </w:rPr>
      </w:pPr>
    </w:p>
    <w:p w14:paraId="2457D363" w14:textId="585534EF" w:rsidR="00837B39" w:rsidRDefault="00837B39" w:rsidP="00B07C30">
      <w:pPr>
        <w:pStyle w:val="ROMANOS"/>
        <w:spacing w:after="0" w:line="240" w:lineRule="exact"/>
        <w:ind w:left="648" w:firstLine="0"/>
        <w:rPr>
          <w:b/>
          <w:sz w:val="21"/>
          <w:szCs w:val="21"/>
        </w:rPr>
      </w:pPr>
    </w:p>
    <w:p w14:paraId="57DCA8F6" w14:textId="474AD409" w:rsidR="00837B39" w:rsidRDefault="00837B39" w:rsidP="00B07C30">
      <w:pPr>
        <w:pStyle w:val="ROMANOS"/>
        <w:spacing w:after="0" w:line="240" w:lineRule="exact"/>
        <w:ind w:left="648" w:firstLine="0"/>
        <w:rPr>
          <w:b/>
          <w:sz w:val="21"/>
          <w:szCs w:val="21"/>
        </w:rPr>
      </w:pPr>
    </w:p>
    <w:p w14:paraId="1CB541FA" w14:textId="70B0CC17" w:rsidR="00837B39" w:rsidRDefault="00837B39" w:rsidP="00B07C30">
      <w:pPr>
        <w:pStyle w:val="ROMANOS"/>
        <w:spacing w:after="0" w:line="240" w:lineRule="exact"/>
        <w:ind w:left="648" w:firstLine="0"/>
        <w:rPr>
          <w:b/>
          <w:sz w:val="21"/>
          <w:szCs w:val="21"/>
        </w:rPr>
      </w:pPr>
    </w:p>
    <w:p w14:paraId="3FF263F3" w14:textId="77777777" w:rsidR="000C1BAE" w:rsidRDefault="000C1BAE" w:rsidP="00AB6A3F">
      <w:pPr>
        <w:pStyle w:val="INCISO"/>
        <w:spacing w:after="0" w:line="240" w:lineRule="auto"/>
        <w:ind w:left="0" w:firstLine="0"/>
        <w:rPr>
          <w:b/>
          <w:smallCaps/>
          <w:sz w:val="21"/>
          <w:szCs w:val="21"/>
          <w:u w:val="single"/>
        </w:rPr>
      </w:pPr>
    </w:p>
    <w:p w14:paraId="2D670149" w14:textId="69560ABB" w:rsidR="00D4330D" w:rsidRDefault="00AB6A3F" w:rsidP="00AB6A3F">
      <w:pPr>
        <w:pStyle w:val="INCISO"/>
        <w:spacing w:after="0" w:line="240" w:lineRule="auto"/>
        <w:ind w:left="0" w:firstLine="0"/>
        <w:rPr>
          <w:b/>
          <w:smallCaps/>
          <w:sz w:val="21"/>
          <w:szCs w:val="21"/>
        </w:rPr>
      </w:pPr>
      <w:r w:rsidRPr="00DB6816">
        <w:rPr>
          <w:b/>
          <w:smallCaps/>
          <w:sz w:val="21"/>
          <w:szCs w:val="21"/>
        </w:rPr>
        <w:t>V) Conciliación entre los ingresos presupuestarios y contables, así como entre los egresos presupuestarios y los gastos contables</w:t>
      </w:r>
    </w:p>
    <w:p w14:paraId="24E6A331" w14:textId="4C061A92" w:rsidR="00F1745D" w:rsidRDefault="00F1745D" w:rsidP="00AB6A3F">
      <w:pPr>
        <w:pStyle w:val="INCISO"/>
        <w:spacing w:after="0" w:line="240" w:lineRule="auto"/>
        <w:ind w:left="0" w:firstLine="0"/>
        <w:rPr>
          <w:b/>
          <w:smallCaps/>
          <w:sz w:val="21"/>
          <w:szCs w:val="21"/>
        </w:rPr>
      </w:pPr>
    </w:p>
    <w:p w14:paraId="21362EE7" w14:textId="46541EA8" w:rsidR="00F1745D" w:rsidRDefault="008E2CAD" w:rsidP="00AB6A3F">
      <w:pPr>
        <w:pStyle w:val="INCISO"/>
        <w:spacing w:after="0" w:line="240" w:lineRule="auto"/>
        <w:ind w:left="0" w:firstLine="0"/>
        <w:rPr>
          <w:b/>
          <w:smallCaps/>
          <w:sz w:val="21"/>
          <w:szCs w:val="21"/>
        </w:rPr>
      </w:pPr>
      <w:r w:rsidRPr="008E2CAD">
        <w:rPr>
          <w:b/>
          <w:smallCaps/>
          <w:sz w:val="21"/>
          <w:szCs w:val="21"/>
        </w:rPr>
        <w:drawing>
          <wp:inline distT="0" distB="0" distL="0" distR="0" wp14:anchorId="2428F62A" wp14:editId="527868A5">
            <wp:extent cx="6096851" cy="2495898"/>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096851" cy="2495898"/>
                    </a:xfrm>
                    <a:prstGeom prst="rect">
                      <a:avLst/>
                    </a:prstGeom>
                  </pic:spPr>
                </pic:pic>
              </a:graphicData>
            </a:graphic>
          </wp:inline>
        </w:drawing>
      </w:r>
    </w:p>
    <w:p w14:paraId="6ACC1194" w14:textId="31CB5978" w:rsidR="00F1745D" w:rsidRDefault="00F1745D" w:rsidP="00AB6A3F">
      <w:pPr>
        <w:pStyle w:val="INCISO"/>
        <w:spacing w:after="0" w:line="240" w:lineRule="auto"/>
        <w:ind w:left="0" w:firstLine="0"/>
        <w:rPr>
          <w:b/>
          <w:smallCaps/>
          <w:sz w:val="21"/>
          <w:szCs w:val="21"/>
        </w:rPr>
      </w:pPr>
    </w:p>
    <w:p w14:paraId="6134306D" w14:textId="2A32ABA7" w:rsidR="00F1745D" w:rsidRDefault="00F1745D" w:rsidP="00AB6A3F">
      <w:pPr>
        <w:pStyle w:val="INCISO"/>
        <w:spacing w:after="0" w:line="240" w:lineRule="auto"/>
        <w:ind w:left="0" w:firstLine="0"/>
        <w:rPr>
          <w:b/>
          <w:smallCaps/>
          <w:sz w:val="21"/>
          <w:szCs w:val="21"/>
        </w:rPr>
      </w:pPr>
    </w:p>
    <w:p w14:paraId="74EFE847" w14:textId="32AED7FE" w:rsidR="00F1745D" w:rsidRDefault="00F1745D" w:rsidP="00AB6A3F">
      <w:pPr>
        <w:pStyle w:val="INCISO"/>
        <w:spacing w:after="0" w:line="240" w:lineRule="auto"/>
        <w:ind w:left="0" w:firstLine="0"/>
        <w:rPr>
          <w:b/>
          <w:smallCaps/>
          <w:sz w:val="21"/>
          <w:szCs w:val="21"/>
        </w:rPr>
      </w:pPr>
    </w:p>
    <w:p w14:paraId="78A0E9D6" w14:textId="5037AA48" w:rsidR="00F1745D" w:rsidRDefault="00F1745D" w:rsidP="00AB6A3F">
      <w:pPr>
        <w:pStyle w:val="INCISO"/>
        <w:spacing w:after="0" w:line="240" w:lineRule="auto"/>
        <w:ind w:left="0" w:firstLine="0"/>
        <w:rPr>
          <w:b/>
          <w:smallCaps/>
          <w:sz w:val="21"/>
          <w:szCs w:val="21"/>
        </w:rPr>
      </w:pPr>
    </w:p>
    <w:p w14:paraId="384B63D0" w14:textId="2AD279F7" w:rsidR="00F1745D" w:rsidRDefault="008E2CAD" w:rsidP="00F1745D">
      <w:pPr>
        <w:pStyle w:val="INCISO"/>
        <w:spacing w:after="0" w:line="240" w:lineRule="auto"/>
        <w:ind w:left="0" w:firstLine="0"/>
        <w:rPr>
          <w:b/>
          <w:smallCaps/>
          <w:sz w:val="21"/>
          <w:szCs w:val="21"/>
        </w:rPr>
      </w:pPr>
      <w:r w:rsidRPr="008E2CAD">
        <w:rPr>
          <w:b/>
          <w:smallCaps/>
          <w:sz w:val="21"/>
          <w:szCs w:val="21"/>
        </w:rPr>
        <w:drawing>
          <wp:inline distT="0" distB="0" distL="0" distR="0" wp14:anchorId="679DBFE9" wp14:editId="10B47B04">
            <wp:extent cx="6120765" cy="5635625"/>
            <wp:effectExtent l="0" t="0" r="0" b="317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20765" cy="5635625"/>
                    </a:xfrm>
                    <a:prstGeom prst="rect">
                      <a:avLst/>
                    </a:prstGeom>
                  </pic:spPr>
                </pic:pic>
              </a:graphicData>
            </a:graphic>
          </wp:inline>
        </w:drawing>
      </w:r>
    </w:p>
    <w:p w14:paraId="391A645F" w14:textId="30EFB047" w:rsidR="00F1745D" w:rsidRDefault="00F1745D" w:rsidP="00AB6A3F">
      <w:pPr>
        <w:pStyle w:val="INCISO"/>
        <w:spacing w:after="0" w:line="240" w:lineRule="auto"/>
        <w:ind w:left="0" w:firstLine="0"/>
        <w:rPr>
          <w:b/>
          <w:smallCaps/>
          <w:sz w:val="21"/>
          <w:szCs w:val="21"/>
        </w:rPr>
      </w:pPr>
    </w:p>
    <w:p w14:paraId="764A56DA" w14:textId="1CF2D8D7" w:rsidR="00F1745D" w:rsidRDefault="00F1745D" w:rsidP="00AB6A3F">
      <w:pPr>
        <w:pStyle w:val="INCISO"/>
        <w:spacing w:after="0" w:line="240" w:lineRule="auto"/>
        <w:ind w:left="0" w:firstLine="0"/>
        <w:rPr>
          <w:b/>
          <w:smallCaps/>
          <w:sz w:val="21"/>
          <w:szCs w:val="21"/>
        </w:rPr>
      </w:pPr>
    </w:p>
    <w:p w14:paraId="2B757C75" w14:textId="77777777" w:rsidR="00F1745D" w:rsidRPr="00DB6816" w:rsidRDefault="00F1745D" w:rsidP="00AB6A3F">
      <w:pPr>
        <w:pStyle w:val="INCISO"/>
        <w:spacing w:after="0" w:line="240" w:lineRule="auto"/>
        <w:ind w:left="0" w:firstLine="0"/>
        <w:rPr>
          <w:b/>
          <w:smallCaps/>
          <w:sz w:val="21"/>
          <w:szCs w:val="21"/>
        </w:rPr>
      </w:pPr>
    </w:p>
    <w:p w14:paraId="585DA0EB" w14:textId="327CBD24" w:rsidR="001A445E" w:rsidRPr="0030161B" w:rsidRDefault="001A445E" w:rsidP="001A445E">
      <w:pPr>
        <w:rPr>
          <w:rFonts w:ascii="Arial" w:hAnsi="Arial" w:cs="Arial"/>
          <w:b/>
          <w:bCs/>
          <w:noProof/>
          <w:sz w:val="21"/>
          <w:szCs w:val="21"/>
          <w:lang w:eastAsia="es-MX"/>
        </w:rPr>
      </w:pPr>
      <w:r w:rsidRPr="0030161B">
        <w:rPr>
          <w:rFonts w:ascii="Arial" w:hAnsi="Arial" w:cs="Arial"/>
          <w:b/>
          <w:bCs/>
          <w:noProof/>
          <w:sz w:val="21"/>
          <w:szCs w:val="21"/>
          <w:lang w:eastAsia="es-MX"/>
        </w:rPr>
        <w:t>Responsabilidad sobre la presentación razonable de los Estados Financieros</w:t>
      </w:r>
    </w:p>
    <w:p w14:paraId="1AF3436C" w14:textId="7DBF0569" w:rsidR="001A445E" w:rsidRDefault="001A445E" w:rsidP="001A445E">
      <w:pPr>
        <w:rPr>
          <w:rFonts w:ascii="Arial" w:hAnsi="Arial" w:cs="Arial"/>
          <w:sz w:val="21"/>
          <w:szCs w:val="21"/>
        </w:rPr>
      </w:pPr>
      <w:r w:rsidRPr="00B67F82">
        <w:rPr>
          <w:rFonts w:ascii="Arial" w:hAnsi="Arial" w:cs="Arial"/>
          <w:sz w:val="21"/>
          <w:szCs w:val="21"/>
        </w:rPr>
        <w:t>“Bajo protesta de decir verdad declaramos que los Estados Financieros y sus notas, son razonablemente correctos y son responsabilidad del emisor”</w:t>
      </w:r>
    </w:p>
    <w:p w14:paraId="4EE4FDB4" w14:textId="0166360C" w:rsidR="001770A6" w:rsidRPr="00D20B4B" w:rsidRDefault="0064224A" w:rsidP="001770A6">
      <w:pPr>
        <w:pStyle w:val="Texto"/>
        <w:spacing w:after="0" w:line="240" w:lineRule="exact"/>
        <w:ind w:left="1416" w:hanging="1416"/>
        <w:jc w:val="center"/>
        <w:rPr>
          <w:b/>
          <w:sz w:val="21"/>
          <w:szCs w:val="21"/>
        </w:rPr>
      </w:pPr>
      <w:r w:rsidRPr="00D20B4B">
        <w:rPr>
          <w:b/>
          <w:sz w:val="21"/>
          <w:szCs w:val="21"/>
        </w:rPr>
        <w:lastRenderedPageBreak/>
        <w:t>NOTAS A LOS ESTADOS FINANCIEROS</w:t>
      </w:r>
      <w:r>
        <w:rPr>
          <w:b/>
          <w:sz w:val="21"/>
          <w:szCs w:val="21"/>
        </w:rPr>
        <w:t xml:space="preserve"> AL </w:t>
      </w:r>
      <w:r w:rsidR="00D2021D" w:rsidRPr="00D2021D">
        <w:rPr>
          <w:b/>
          <w:sz w:val="21"/>
          <w:szCs w:val="21"/>
        </w:rPr>
        <w:t xml:space="preserve">30 DE SEPTIEMBRE </w:t>
      </w:r>
      <w:r w:rsidR="006C340B">
        <w:rPr>
          <w:b/>
          <w:sz w:val="21"/>
          <w:szCs w:val="21"/>
        </w:rPr>
        <w:t>DE 2026</w:t>
      </w:r>
    </w:p>
    <w:p w14:paraId="7FC3E653" w14:textId="7A385BAD" w:rsidR="0064224A" w:rsidRPr="00D20B4B" w:rsidRDefault="0064224A" w:rsidP="0064224A">
      <w:pPr>
        <w:jc w:val="center"/>
        <w:rPr>
          <w:rFonts w:ascii="Arial" w:hAnsi="Arial" w:cs="Arial"/>
          <w:b/>
          <w:sz w:val="21"/>
          <w:szCs w:val="21"/>
        </w:rPr>
      </w:pPr>
      <w:r w:rsidRPr="00D20B4B">
        <w:rPr>
          <w:rFonts w:ascii="Arial" w:hAnsi="Arial" w:cs="Arial"/>
          <w:b/>
          <w:sz w:val="21"/>
          <w:szCs w:val="21"/>
        </w:rPr>
        <w:t>O.P.D. COMISION DE INFRAESTRUCTURA CARRETERA Y AEROPORTUARIA DEL ESTADO DE GUERRERO</w:t>
      </w:r>
    </w:p>
    <w:p w14:paraId="31F1E8F3" w14:textId="77777777" w:rsidR="00586CF6" w:rsidRDefault="00586CF6" w:rsidP="00AB6A3F">
      <w:pPr>
        <w:pStyle w:val="Texto"/>
        <w:spacing w:after="0" w:line="240" w:lineRule="exact"/>
        <w:ind w:firstLine="0"/>
        <w:jc w:val="center"/>
        <w:rPr>
          <w:b/>
          <w:sz w:val="28"/>
          <w:szCs w:val="28"/>
        </w:rPr>
      </w:pPr>
    </w:p>
    <w:p w14:paraId="331DEE62" w14:textId="77777777" w:rsidR="00586CF6" w:rsidRDefault="00586CF6" w:rsidP="00AB6A3F">
      <w:pPr>
        <w:pStyle w:val="Texto"/>
        <w:spacing w:after="0" w:line="240" w:lineRule="exact"/>
        <w:ind w:firstLine="0"/>
        <w:jc w:val="center"/>
        <w:rPr>
          <w:b/>
          <w:sz w:val="28"/>
          <w:szCs w:val="28"/>
        </w:rPr>
      </w:pPr>
    </w:p>
    <w:p w14:paraId="644C62D1" w14:textId="4CD360AB" w:rsidR="00AB6A3F" w:rsidRDefault="00AB6A3F" w:rsidP="00586CF6">
      <w:pPr>
        <w:pStyle w:val="Texto"/>
        <w:numPr>
          <w:ilvl w:val="0"/>
          <w:numId w:val="23"/>
        </w:numPr>
        <w:spacing w:after="0" w:line="240" w:lineRule="exact"/>
        <w:jc w:val="center"/>
        <w:rPr>
          <w:b/>
          <w:sz w:val="28"/>
          <w:szCs w:val="28"/>
        </w:rPr>
      </w:pPr>
      <w:r w:rsidRPr="0064224A">
        <w:rPr>
          <w:b/>
          <w:sz w:val="28"/>
          <w:szCs w:val="28"/>
        </w:rPr>
        <w:t>NOTAS DE MEMORIA (CUENTAS DE ORDEN)</w:t>
      </w:r>
    </w:p>
    <w:p w14:paraId="45598F29" w14:textId="57ADE819" w:rsidR="00E248DB" w:rsidRDefault="00E248DB" w:rsidP="00E248DB">
      <w:pPr>
        <w:pStyle w:val="Texto"/>
        <w:spacing w:after="0" w:line="240" w:lineRule="exact"/>
        <w:ind w:firstLine="0"/>
        <w:jc w:val="left"/>
        <w:rPr>
          <w:sz w:val="21"/>
          <w:szCs w:val="21"/>
        </w:rPr>
      </w:pPr>
    </w:p>
    <w:p w14:paraId="49EC3C12" w14:textId="647C9123" w:rsidR="00E248DB" w:rsidRPr="00E248DB" w:rsidRDefault="00E248DB" w:rsidP="00E248DB">
      <w:pPr>
        <w:pStyle w:val="Texto"/>
        <w:spacing w:after="0" w:line="240" w:lineRule="exact"/>
        <w:ind w:firstLine="0"/>
        <w:jc w:val="left"/>
        <w:rPr>
          <w:sz w:val="21"/>
          <w:szCs w:val="21"/>
        </w:rPr>
      </w:pPr>
      <w:r w:rsidRPr="00E248DB">
        <w:rPr>
          <w:sz w:val="21"/>
          <w:szCs w:val="21"/>
        </w:rPr>
        <w:t>Las Notas de Memoria contendrán información sobre las cuentas de orden tanto contables como presupuestarias que se utilizan para registrar movimientos de valores que no afecten o modifiquen el Estado de Situación Financiera del ente público; sin embargo, su incorporación es necesaria con fines de recordatorio, de control y en general sobre los aspectos administrativos, o bien, para consignar sus derechos o responsabilidades contingentes que puedan, o no, presentarse en el futuro.</w:t>
      </w:r>
    </w:p>
    <w:p w14:paraId="6177DDF7" w14:textId="38AC3D0A" w:rsidR="00AB6A3F" w:rsidRPr="00D20B4B" w:rsidRDefault="00AB6A3F" w:rsidP="00AB6A3F">
      <w:pPr>
        <w:pStyle w:val="Texto"/>
        <w:spacing w:after="0" w:line="240" w:lineRule="exact"/>
        <w:ind w:firstLine="0"/>
        <w:jc w:val="center"/>
        <w:rPr>
          <w:b/>
          <w:sz w:val="21"/>
          <w:szCs w:val="21"/>
        </w:rPr>
      </w:pPr>
    </w:p>
    <w:p w14:paraId="29DA69EC" w14:textId="4E33DEBA" w:rsidR="00AB6A3F" w:rsidRDefault="00AB6A3F" w:rsidP="00AB6A3F">
      <w:pPr>
        <w:pStyle w:val="Texto"/>
        <w:spacing w:after="0" w:line="240" w:lineRule="exact"/>
        <w:rPr>
          <w:b/>
          <w:sz w:val="21"/>
          <w:szCs w:val="21"/>
        </w:rPr>
      </w:pPr>
      <w:r w:rsidRPr="00D20B4B">
        <w:rPr>
          <w:b/>
          <w:sz w:val="21"/>
          <w:szCs w:val="21"/>
        </w:rPr>
        <w:t>Cuentas de Orden Contables:</w:t>
      </w:r>
    </w:p>
    <w:p w14:paraId="68927831" w14:textId="623E92CD" w:rsidR="00B512F7" w:rsidRPr="00D20B4B" w:rsidRDefault="004D7809" w:rsidP="00AB6A3F">
      <w:pPr>
        <w:pStyle w:val="Texto"/>
        <w:spacing w:after="0" w:line="240" w:lineRule="exact"/>
        <w:rPr>
          <w:b/>
          <w:sz w:val="21"/>
          <w:szCs w:val="21"/>
        </w:rPr>
      </w:pPr>
      <w:r>
        <w:rPr>
          <w:noProof/>
          <w:sz w:val="21"/>
          <w:szCs w:val="21"/>
        </w:rPr>
        <w:drawing>
          <wp:anchor distT="0" distB="0" distL="114300" distR="114300" simplePos="0" relativeHeight="251709440" behindDoc="0" locked="0" layoutInCell="1" allowOverlap="1" wp14:anchorId="21BA8E4A" wp14:editId="76889F88">
            <wp:simplePos x="0" y="0"/>
            <wp:positionH relativeFrom="margin">
              <wp:align>center</wp:align>
            </wp:positionH>
            <wp:positionV relativeFrom="paragraph">
              <wp:posOffset>125454</wp:posOffset>
            </wp:positionV>
            <wp:extent cx="5430741" cy="3485475"/>
            <wp:effectExtent l="0" t="0" r="0" b="127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30741" cy="3485475"/>
                    </a:xfrm>
                    <a:prstGeom prst="rect">
                      <a:avLst/>
                    </a:prstGeom>
                    <a:noFill/>
                  </pic:spPr>
                </pic:pic>
              </a:graphicData>
            </a:graphic>
            <wp14:sizeRelH relativeFrom="page">
              <wp14:pctWidth>0</wp14:pctWidth>
            </wp14:sizeRelH>
            <wp14:sizeRelV relativeFrom="page">
              <wp14:pctHeight>0</wp14:pctHeight>
            </wp14:sizeRelV>
          </wp:anchor>
        </w:drawing>
      </w:r>
    </w:p>
    <w:p w14:paraId="37C399F5" w14:textId="38F6488D" w:rsidR="00B512F7" w:rsidRPr="00D20B4B" w:rsidRDefault="00B512F7" w:rsidP="00B512F7">
      <w:pPr>
        <w:pStyle w:val="Texto"/>
        <w:spacing w:after="0" w:line="240" w:lineRule="exact"/>
        <w:ind w:left="2160" w:hanging="540"/>
        <w:rPr>
          <w:i/>
          <w:sz w:val="21"/>
          <w:szCs w:val="21"/>
        </w:rPr>
      </w:pPr>
      <w:r>
        <w:rPr>
          <w:i/>
          <w:sz w:val="21"/>
          <w:szCs w:val="21"/>
        </w:rPr>
        <w:t>Contables</w:t>
      </w:r>
      <w:r w:rsidRPr="00D20B4B">
        <w:rPr>
          <w:i/>
          <w:sz w:val="21"/>
          <w:szCs w:val="21"/>
        </w:rPr>
        <w:t>:</w:t>
      </w:r>
    </w:p>
    <w:p w14:paraId="7B04CE42" w14:textId="71D359DD" w:rsidR="00F10534" w:rsidRDefault="00F10534" w:rsidP="00F10534">
      <w:pPr>
        <w:pStyle w:val="Texto"/>
        <w:spacing w:after="0" w:line="240" w:lineRule="exact"/>
        <w:ind w:firstLine="0"/>
        <w:rPr>
          <w:sz w:val="21"/>
          <w:szCs w:val="21"/>
        </w:rPr>
      </w:pPr>
    </w:p>
    <w:p w14:paraId="29F08CE0" w14:textId="3E43B7F7" w:rsidR="00F10534" w:rsidRDefault="00F10534" w:rsidP="00F10534">
      <w:pPr>
        <w:pStyle w:val="Texto"/>
        <w:spacing w:after="0" w:line="240" w:lineRule="exact"/>
        <w:ind w:firstLine="0"/>
        <w:rPr>
          <w:sz w:val="21"/>
          <w:szCs w:val="21"/>
        </w:rPr>
      </w:pPr>
    </w:p>
    <w:p w14:paraId="4C0C9F9D" w14:textId="6E65D185" w:rsidR="00093D81" w:rsidRDefault="00093D81" w:rsidP="00F10534">
      <w:pPr>
        <w:pStyle w:val="Texto"/>
        <w:spacing w:after="0" w:line="240" w:lineRule="exact"/>
        <w:ind w:firstLine="0"/>
        <w:rPr>
          <w:sz w:val="21"/>
          <w:szCs w:val="21"/>
        </w:rPr>
      </w:pPr>
    </w:p>
    <w:p w14:paraId="0960B27A" w14:textId="5C373460" w:rsidR="00093D81" w:rsidRDefault="00093D81" w:rsidP="00F10534">
      <w:pPr>
        <w:pStyle w:val="Texto"/>
        <w:spacing w:after="0" w:line="240" w:lineRule="exact"/>
        <w:ind w:firstLine="0"/>
        <w:rPr>
          <w:sz w:val="21"/>
          <w:szCs w:val="21"/>
        </w:rPr>
      </w:pPr>
    </w:p>
    <w:p w14:paraId="1DB0CD06" w14:textId="727F0A86" w:rsidR="00093D81" w:rsidRDefault="00093D81" w:rsidP="00F10534">
      <w:pPr>
        <w:pStyle w:val="Texto"/>
        <w:spacing w:after="0" w:line="240" w:lineRule="exact"/>
        <w:ind w:firstLine="0"/>
        <w:rPr>
          <w:sz w:val="21"/>
          <w:szCs w:val="21"/>
        </w:rPr>
      </w:pPr>
    </w:p>
    <w:p w14:paraId="4115A4C0" w14:textId="063F1922" w:rsidR="00093D81" w:rsidRDefault="00093D81" w:rsidP="00F10534">
      <w:pPr>
        <w:pStyle w:val="Texto"/>
        <w:spacing w:after="0" w:line="240" w:lineRule="exact"/>
        <w:ind w:firstLine="0"/>
        <w:rPr>
          <w:sz w:val="21"/>
          <w:szCs w:val="21"/>
        </w:rPr>
      </w:pPr>
    </w:p>
    <w:p w14:paraId="17A5F141" w14:textId="16AEC54A" w:rsidR="00093D81" w:rsidRDefault="00093D81" w:rsidP="00F10534">
      <w:pPr>
        <w:pStyle w:val="Texto"/>
        <w:spacing w:after="0" w:line="240" w:lineRule="exact"/>
        <w:ind w:firstLine="0"/>
        <w:rPr>
          <w:sz w:val="21"/>
          <w:szCs w:val="21"/>
        </w:rPr>
      </w:pPr>
    </w:p>
    <w:p w14:paraId="2AE10245" w14:textId="51BD3246" w:rsidR="00093D81" w:rsidRDefault="00093D81" w:rsidP="00F10534">
      <w:pPr>
        <w:pStyle w:val="Texto"/>
        <w:spacing w:after="0" w:line="240" w:lineRule="exact"/>
        <w:ind w:firstLine="0"/>
        <w:rPr>
          <w:sz w:val="21"/>
          <w:szCs w:val="21"/>
        </w:rPr>
      </w:pPr>
    </w:p>
    <w:p w14:paraId="283FF638" w14:textId="77777777" w:rsidR="00093D81" w:rsidRDefault="00093D81" w:rsidP="00F10534">
      <w:pPr>
        <w:pStyle w:val="Texto"/>
        <w:spacing w:after="0" w:line="240" w:lineRule="exact"/>
        <w:ind w:firstLine="0"/>
        <w:rPr>
          <w:sz w:val="21"/>
          <w:szCs w:val="21"/>
        </w:rPr>
      </w:pPr>
    </w:p>
    <w:p w14:paraId="70CDC2AE" w14:textId="77777777" w:rsidR="00093D81" w:rsidRDefault="00093D81" w:rsidP="00F10534">
      <w:pPr>
        <w:pStyle w:val="Texto"/>
        <w:spacing w:after="0" w:line="240" w:lineRule="exact"/>
        <w:ind w:firstLine="0"/>
        <w:rPr>
          <w:sz w:val="21"/>
          <w:szCs w:val="21"/>
        </w:rPr>
      </w:pPr>
    </w:p>
    <w:p w14:paraId="7D8EA5C0" w14:textId="77777777" w:rsidR="00093D81" w:rsidRDefault="00093D81" w:rsidP="00F10534">
      <w:pPr>
        <w:pStyle w:val="Texto"/>
        <w:spacing w:after="0" w:line="240" w:lineRule="exact"/>
        <w:ind w:firstLine="0"/>
        <w:rPr>
          <w:sz w:val="21"/>
          <w:szCs w:val="21"/>
        </w:rPr>
      </w:pPr>
    </w:p>
    <w:p w14:paraId="2C136453" w14:textId="77777777" w:rsidR="00093D81" w:rsidRDefault="00093D81" w:rsidP="00F10534">
      <w:pPr>
        <w:pStyle w:val="Texto"/>
        <w:spacing w:after="0" w:line="240" w:lineRule="exact"/>
        <w:ind w:firstLine="0"/>
        <w:rPr>
          <w:sz w:val="21"/>
          <w:szCs w:val="21"/>
        </w:rPr>
      </w:pPr>
    </w:p>
    <w:p w14:paraId="385AB815" w14:textId="77777777" w:rsidR="00093D81" w:rsidRDefault="00093D81" w:rsidP="00F10534">
      <w:pPr>
        <w:pStyle w:val="Texto"/>
        <w:spacing w:after="0" w:line="240" w:lineRule="exact"/>
        <w:ind w:firstLine="0"/>
        <w:rPr>
          <w:sz w:val="21"/>
          <w:szCs w:val="21"/>
        </w:rPr>
      </w:pPr>
    </w:p>
    <w:p w14:paraId="4DDE4AAA" w14:textId="77777777" w:rsidR="00093D81" w:rsidRDefault="00093D81" w:rsidP="00F10534">
      <w:pPr>
        <w:pStyle w:val="Texto"/>
        <w:spacing w:after="0" w:line="240" w:lineRule="exact"/>
        <w:ind w:firstLine="0"/>
        <w:rPr>
          <w:sz w:val="21"/>
          <w:szCs w:val="21"/>
        </w:rPr>
      </w:pPr>
    </w:p>
    <w:p w14:paraId="21C7DB03" w14:textId="77777777" w:rsidR="00093D81" w:rsidRDefault="00093D81" w:rsidP="00F10534">
      <w:pPr>
        <w:pStyle w:val="Texto"/>
        <w:spacing w:after="0" w:line="240" w:lineRule="exact"/>
        <w:ind w:firstLine="0"/>
        <w:rPr>
          <w:sz w:val="21"/>
          <w:szCs w:val="21"/>
        </w:rPr>
      </w:pPr>
    </w:p>
    <w:p w14:paraId="5A7209FC" w14:textId="77777777" w:rsidR="00093D81" w:rsidRDefault="00093D81" w:rsidP="00F10534">
      <w:pPr>
        <w:pStyle w:val="Texto"/>
        <w:spacing w:after="0" w:line="240" w:lineRule="exact"/>
        <w:ind w:firstLine="0"/>
        <w:rPr>
          <w:sz w:val="21"/>
          <w:szCs w:val="21"/>
        </w:rPr>
      </w:pPr>
    </w:p>
    <w:p w14:paraId="50C068B7" w14:textId="77777777" w:rsidR="00B512F7" w:rsidRDefault="00B512F7" w:rsidP="00B512F7">
      <w:pPr>
        <w:pStyle w:val="ROMANOS"/>
        <w:tabs>
          <w:tab w:val="clear" w:pos="720"/>
          <w:tab w:val="left" w:pos="0"/>
        </w:tabs>
        <w:spacing w:after="0" w:line="240" w:lineRule="exact"/>
        <w:ind w:left="142" w:firstLine="0"/>
        <w:rPr>
          <w:sz w:val="21"/>
          <w:szCs w:val="21"/>
        </w:rPr>
      </w:pPr>
    </w:p>
    <w:p w14:paraId="044D681C" w14:textId="77777777" w:rsidR="00093D81" w:rsidRDefault="00093D81" w:rsidP="00B512F7">
      <w:pPr>
        <w:pStyle w:val="ROMANOS"/>
        <w:tabs>
          <w:tab w:val="clear" w:pos="720"/>
          <w:tab w:val="left" w:pos="0"/>
        </w:tabs>
        <w:spacing w:after="0" w:line="240" w:lineRule="exact"/>
        <w:ind w:left="142" w:firstLine="0"/>
        <w:rPr>
          <w:sz w:val="21"/>
          <w:szCs w:val="21"/>
        </w:rPr>
      </w:pPr>
    </w:p>
    <w:p w14:paraId="0E3AA8FC" w14:textId="77777777" w:rsidR="00093D81" w:rsidRDefault="00093D81" w:rsidP="00B512F7">
      <w:pPr>
        <w:pStyle w:val="ROMANOS"/>
        <w:tabs>
          <w:tab w:val="clear" w:pos="720"/>
          <w:tab w:val="left" w:pos="0"/>
        </w:tabs>
        <w:spacing w:after="0" w:line="240" w:lineRule="exact"/>
        <w:ind w:left="142" w:firstLine="0"/>
        <w:rPr>
          <w:sz w:val="21"/>
          <w:szCs w:val="21"/>
        </w:rPr>
      </w:pPr>
    </w:p>
    <w:p w14:paraId="4B9EA0CD" w14:textId="77777777" w:rsidR="00093D81" w:rsidRDefault="00093D81" w:rsidP="00B512F7">
      <w:pPr>
        <w:pStyle w:val="ROMANOS"/>
        <w:tabs>
          <w:tab w:val="clear" w:pos="720"/>
          <w:tab w:val="left" w:pos="0"/>
        </w:tabs>
        <w:spacing w:after="0" w:line="240" w:lineRule="exact"/>
        <w:ind w:left="142" w:firstLine="0"/>
        <w:rPr>
          <w:sz w:val="21"/>
          <w:szCs w:val="21"/>
        </w:rPr>
      </w:pPr>
    </w:p>
    <w:p w14:paraId="4CDCFD64" w14:textId="77777777" w:rsidR="00093D81" w:rsidRDefault="00093D81" w:rsidP="00B512F7">
      <w:pPr>
        <w:pStyle w:val="ROMANOS"/>
        <w:tabs>
          <w:tab w:val="clear" w:pos="720"/>
          <w:tab w:val="left" w:pos="0"/>
        </w:tabs>
        <w:spacing w:after="0" w:line="240" w:lineRule="exact"/>
        <w:ind w:left="142" w:firstLine="0"/>
        <w:rPr>
          <w:sz w:val="21"/>
          <w:szCs w:val="21"/>
        </w:rPr>
      </w:pPr>
    </w:p>
    <w:p w14:paraId="586AEFDD" w14:textId="77777777" w:rsidR="00093D81" w:rsidRDefault="00093D81" w:rsidP="00B512F7">
      <w:pPr>
        <w:pStyle w:val="ROMANOS"/>
        <w:tabs>
          <w:tab w:val="clear" w:pos="720"/>
          <w:tab w:val="left" w:pos="0"/>
        </w:tabs>
        <w:spacing w:after="0" w:line="240" w:lineRule="exact"/>
        <w:ind w:left="142" w:firstLine="0"/>
        <w:rPr>
          <w:sz w:val="21"/>
          <w:szCs w:val="21"/>
        </w:rPr>
      </w:pPr>
    </w:p>
    <w:p w14:paraId="7CA1606F" w14:textId="77777777" w:rsidR="00093D81" w:rsidRDefault="00093D81" w:rsidP="00B512F7">
      <w:pPr>
        <w:pStyle w:val="ROMANOS"/>
        <w:tabs>
          <w:tab w:val="clear" w:pos="720"/>
          <w:tab w:val="left" w:pos="0"/>
        </w:tabs>
        <w:spacing w:after="0" w:line="240" w:lineRule="exact"/>
        <w:ind w:left="142" w:firstLine="0"/>
        <w:rPr>
          <w:sz w:val="21"/>
          <w:szCs w:val="21"/>
        </w:rPr>
      </w:pPr>
    </w:p>
    <w:p w14:paraId="76382CCF" w14:textId="77777777" w:rsidR="00093D81" w:rsidRDefault="00093D81" w:rsidP="00B512F7">
      <w:pPr>
        <w:pStyle w:val="ROMANOS"/>
        <w:tabs>
          <w:tab w:val="clear" w:pos="720"/>
          <w:tab w:val="left" w:pos="0"/>
        </w:tabs>
        <w:spacing w:after="0" w:line="240" w:lineRule="exact"/>
        <w:ind w:left="142" w:firstLine="0"/>
        <w:rPr>
          <w:sz w:val="21"/>
          <w:szCs w:val="21"/>
        </w:rPr>
      </w:pPr>
    </w:p>
    <w:p w14:paraId="208DA5BB" w14:textId="377AC56F" w:rsidR="009558C0" w:rsidRDefault="00C24035" w:rsidP="00B512F7">
      <w:pPr>
        <w:pStyle w:val="ROMANOS"/>
        <w:tabs>
          <w:tab w:val="clear" w:pos="720"/>
          <w:tab w:val="left" w:pos="0"/>
        </w:tabs>
        <w:spacing w:after="0" w:line="240" w:lineRule="exact"/>
        <w:ind w:left="142" w:firstLine="0"/>
        <w:rPr>
          <w:sz w:val="21"/>
          <w:szCs w:val="21"/>
        </w:rPr>
      </w:pPr>
      <w:r>
        <w:rPr>
          <w:sz w:val="21"/>
          <w:szCs w:val="21"/>
        </w:rPr>
        <w:t>En el mes de Febrero 2025, s</w:t>
      </w:r>
      <w:r w:rsidR="00381C28">
        <w:rPr>
          <w:sz w:val="21"/>
          <w:szCs w:val="21"/>
        </w:rPr>
        <w:t>e realiz</w:t>
      </w:r>
      <w:r>
        <w:rPr>
          <w:sz w:val="21"/>
          <w:szCs w:val="21"/>
        </w:rPr>
        <w:t>ó</w:t>
      </w:r>
      <w:r w:rsidR="00381C28">
        <w:rPr>
          <w:sz w:val="21"/>
          <w:szCs w:val="21"/>
        </w:rPr>
        <w:t xml:space="preserve"> un ajuste en las cuentas de orden con respecto a los </w:t>
      </w:r>
      <w:r w:rsidR="00381C28" w:rsidRPr="004D7809">
        <w:rPr>
          <w:sz w:val="21"/>
          <w:szCs w:val="21"/>
        </w:rPr>
        <w:t xml:space="preserve">vehículos en comodato registrados en el mes de noviembre 2024 a valor en libros, para su corrección y registrar a valor </w:t>
      </w:r>
      <w:r w:rsidR="00381C28">
        <w:rPr>
          <w:sz w:val="21"/>
          <w:szCs w:val="21"/>
        </w:rPr>
        <w:t xml:space="preserve">Simbólico, </w:t>
      </w:r>
      <w:r w:rsidR="00381C28" w:rsidRPr="004D7809">
        <w:rPr>
          <w:sz w:val="21"/>
          <w:szCs w:val="21"/>
        </w:rPr>
        <w:t xml:space="preserve">derivado de los criterios técnicos del sistema de contabilidad gubernamental y del </w:t>
      </w:r>
      <w:r w:rsidR="00381C28">
        <w:rPr>
          <w:sz w:val="21"/>
          <w:szCs w:val="21"/>
        </w:rPr>
        <w:t>C</w:t>
      </w:r>
      <w:r w:rsidR="00381C28" w:rsidRPr="004D7809">
        <w:rPr>
          <w:sz w:val="21"/>
          <w:szCs w:val="21"/>
        </w:rPr>
        <w:t xml:space="preserve">onac </w:t>
      </w:r>
      <w:r w:rsidR="004D7809" w:rsidRPr="004D7809">
        <w:rPr>
          <w:sz w:val="21"/>
          <w:szCs w:val="21"/>
        </w:rPr>
        <w:t xml:space="preserve">(Los bienes en comodato se registran en cuentas de orden, El propietario (comodante) mantiene </w:t>
      </w:r>
      <w:r w:rsidR="004D7809" w:rsidRPr="004D7809">
        <w:rPr>
          <w:sz w:val="21"/>
          <w:szCs w:val="21"/>
        </w:rPr>
        <w:lastRenderedPageBreak/>
        <w:t>el bien a valor en libros, El comodatario lo registra a valor simbólico para control administrativo, ese valor simbólico es la práctica contable que normalmente se representa como $1 peso)</w:t>
      </w:r>
    </w:p>
    <w:p w14:paraId="007E18B4" w14:textId="6A740ECF" w:rsidR="00B512F7" w:rsidRPr="00D20B4B" w:rsidRDefault="00B512F7" w:rsidP="00B512F7">
      <w:pPr>
        <w:pStyle w:val="ROMANOS"/>
        <w:tabs>
          <w:tab w:val="clear" w:pos="720"/>
          <w:tab w:val="left" w:pos="0"/>
        </w:tabs>
        <w:spacing w:after="0" w:line="240" w:lineRule="exact"/>
        <w:ind w:left="142" w:firstLine="0"/>
        <w:rPr>
          <w:sz w:val="21"/>
          <w:szCs w:val="21"/>
        </w:rPr>
      </w:pPr>
      <w:r w:rsidRPr="00D20B4B">
        <w:rPr>
          <w:sz w:val="21"/>
          <w:szCs w:val="21"/>
        </w:rPr>
        <w:t xml:space="preserve">El OPD.CICAEG, al </w:t>
      </w:r>
      <w:r w:rsidR="00A2774B">
        <w:rPr>
          <w:b/>
          <w:sz w:val="21"/>
          <w:szCs w:val="21"/>
        </w:rPr>
        <w:t>30 de septiembre</w:t>
      </w:r>
      <w:r w:rsidR="00A2774B" w:rsidRPr="009E6161">
        <w:rPr>
          <w:b/>
          <w:sz w:val="21"/>
          <w:szCs w:val="21"/>
        </w:rPr>
        <w:t xml:space="preserve"> </w:t>
      </w:r>
      <w:r w:rsidR="009E6161" w:rsidRPr="009E6161">
        <w:rPr>
          <w:b/>
          <w:sz w:val="21"/>
          <w:szCs w:val="21"/>
        </w:rPr>
        <w:t>de 2026</w:t>
      </w:r>
      <w:r w:rsidRPr="00D20B4B">
        <w:rPr>
          <w:sz w:val="21"/>
          <w:szCs w:val="21"/>
        </w:rPr>
        <w:t>, no ha adquirido valores en custodia de instrumentos prestados a formadores de mercado e instrumentos de crédito recibidos en garantía de los formadores de mercado u otro tipo de instrumento financiero.</w:t>
      </w:r>
    </w:p>
    <w:p w14:paraId="3AA8FE80" w14:textId="77777777" w:rsidR="00093D81" w:rsidRDefault="00093D81" w:rsidP="00F10534">
      <w:pPr>
        <w:pStyle w:val="Texto"/>
        <w:spacing w:after="0" w:line="240" w:lineRule="exact"/>
        <w:ind w:firstLine="0"/>
        <w:rPr>
          <w:sz w:val="21"/>
          <w:szCs w:val="21"/>
        </w:rPr>
      </w:pPr>
    </w:p>
    <w:p w14:paraId="3C2ECD78" w14:textId="77777777" w:rsidR="00937486" w:rsidRPr="00D20B4B" w:rsidRDefault="00937486" w:rsidP="00937486">
      <w:pPr>
        <w:pStyle w:val="Texto"/>
        <w:spacing w:after="0" w:line="240" w:lineRule="exact"/>
        <w:ind w:firstLine="0"/>
        <w:jc w:val="center"/>
        <w:rPr>
          <w:b/>
          <w:sz w:val="21"/>
          <w:szCs w:val="21"/>
        </w:rPr>
      </w:pPr>
      <w:r w:rsidRPr="00D20B4B">
        <w:rPr>
          <w:b/>
          <w:sz w:val="21"/>
          <w:szCs w:val="21"/>
        </w:rPr>
        <w:t>NOTAS DE MEMORIA (CUENTAS DE ORDEN)</w:t>
      </w:r>
    </w:p>
    <w:p w14:paraId="6A8D406B" w14:textId="77777777" w:rsidR="00937486" w:rsidRPr="00D20B4B" w:rsidRDefault="00937486" w:rsidP="00937486">
      <w:pPr>
        <w:pStyle w:val="Texto"/>
        <w:spacing w:after="0" w:line="240" w:lineRule="exact"/>
        <w:ind w:firstLine="0"/>
        <w:jc w:val="center"/>
        <w:rPr>
          <w:b/>
          <w:sz w:val="21"/>
          <w:szCs w:val="21"/>
        </w:rPr>
      </w:pPr>
    </w:p>
    <w:p w14:paraId="47ED422E" w14:textId="3672FBA7" w:rsidR="00937486" w:rsidRDefault="00937486" w:rsidP="00937486">
      <w:pPr>
        <w:pStyle w:val="Texto"/>
        <w:spacing w:after="0" w:line="240" w:lineRule="exact"/>
        <w:rPr>
          <w:b/>
          <w:sz w:val="21"/>
          <w:szCs w:val="21"/>
        </w:rPr>
      </w:pPr>
      <w:r w:rsidRPr="00D20B4B">
        <w:rPr>
          <w:b/>
          <w:sz w:val="21"/>
          <w:szCs w:val="21"/>
        </w:rPr>
        <w:t>Cuentas de Orden Presupuestarias:</w:t>
      </w:r>
    </w:p>
    <w:p w14:paraId="31DE085C" w14:textId="2DF38A10" w:rsidR="00F10534" w:rsidRDefault="00F10534" w:rsidP="00F10534">
      <w:pPr>
        <w:pStyle w:val="Texto"/>
        <w:spacing w:after="0" w:line="240" w:lineRule="exact"/>
        <w:ind w:firstLine="0"/>
        <w:rPr>
          <w:sz w:val="21"/>
          <w:szCs w:val="21"/>
        </w:rPr>
      </w:pPr>
    </w:p>
    <w:p w14:paraId="33AB810E" w14:textId="371FF5BF" w:rsidR="00AB6A3F" w:rsidRDefault="00AB6A3F" w:rsidP="00AB6A3F">
      <w:pPr>
        <w:pStyle w:val="Texto"/>
        <w:spacing w:after="0" w:line="240" w:lineRule="exact"/>
        <w:ind w:left="2160" w:hanging="540"/>
        <w:rPr>
          <w:i/>
          <w:sz w:val="21"/>
          <w:szCs w:val="21"/>
        </w:rPr>
      </w:pPr>
      <w:r w:rsidRPr="00D20B4B">
        <w:rPr>
          <w:i/>
          <w:sz w:val="21"/>
          <w:szCs w:val="21"/>
        </w:rPr>
        <w:t>Presupuestarias:</w:t>
      </w:r>
    </w:p>
    <w:p w14:paraId="60236BEA" w14:textId="77777777" w:rsidR="009558C0" w:rsidRPr="00D20B4B" w:rsidRDefault="009558C0" w:rsidP="00AB6A3F">
      <w:pPr>
        <w:pStyle w:val="Texto"/>
        <w:spacing w:after="0" w:line="240" w:lineRule="exact"/>
        <w:ind w:left="2160" w:hanging="540"/>
        <w:rPr>
          <w:i/>
          <w:sz w:val="21"/>
          <w:szCs w:val="21"/>
        </w:rPr>
      </w:pPr>
    </w:p>
    <w:p w14:paraId="56FD417C" w14:textId="0EE97A17" w:rsidR="000378AD" w:rsidRDefault="008E2CAD" w:rsidP="009558C0">
      <w:pPr>
        <w:jc w:val="center"/>
        <w:rPr>
          <w:rFonts w:ascii="Arial" w:hAnsi="Arial" w:cs="Arial"/>
          <w:sz w:val="21"/>
          <w:szCs w:val="21"/>
        </w:rPr>
      </w:pPr>
      <w:r w:rsidRPr="008E2CAD">
        <w:rPr>
          <w:rFonts w:ascii="Arial" w:hAnsi="Arial" w:cs="Arial"/>
          <w:sz w:val="21"/>
          <w:szCs w:val="21"/>
        </w:rPr>
        <w:drawing>
          <wp:inline distT="0" distB="0" distL="0" distR="0" wp14:anchorId="2DFD737D" wp14:editId="722554A7">
            <wp:extent cx="3299792" cy="2762185"/>
            <wp:effectExtent l="0" t="0" r="0" b="63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306103" cy="2767468"/>
                    </a:xfrm>
                    <a:prstGeom prst="rect">
                      <a:avLst/>
                    </a:prstGeom>
                  </pic:spPr>
                </pic:pic>
              </a:graphicData>
            </a:graphic>
          </wp:inline>
        </w:drawing>
      </w:r>
    </w:p>
    <w:p w14:paraId="2E6B5EEF" w14:textId="77777777" w:rsidR="000F6566" w:rsidRDefault="000F6566" w:rsidP="00AB6A3F">
      <w:pPr>
        <w:rPr>
          <w:rFonts w:ascii="Arial" w:hAnsi="Arial" w:cs="Arial"/>
          <w:sz w:val="21"/>
          <w:szCs w:val="21"/>
        </w:rPr>
      </w:pPr>
    </w:p>
    <w:p w14:paraId="25FC0515" w14:textId="1FD7A1EA" w:rsidR="00AB6A3F" w:rsidRDefault="00AB6A3F" w:rsidP="00AB6A3F">
      <w:pPr>
        <w:rPr>
          <w:rFonts w:ascii="Arial" w:hAnsi="Arial" w:cs="Arial"/>
          <w:noProof/>
          <w:sz w:val="21"/>
          <w:szCs w:val="21"/>
          <w:lang w:eastAsia="es-MX"/>
        </w:rPr>
      </w:pPr>
      <w:r w:rsidRPr="00D20B4B">
        <w:rPr>
          <w:rFonts w:ascii="Arial" w:hAnsi="Arial" w:cs="Arial"/>
          <w:sz w:val="21"/>
          <w:szCs w:val="21"/>
        </w:rPr>
        <w:t>Estas notas son parte integrante de los estados financieros que le anteceden.</w:t>
      </w:r>
      <w:r w:rsidRPr="00D20B4B">
        <w:rPr>
          <w:rFonts w:ascii="Arial" w:hAnsi="Arial" w:cs="Arial"/>
          <w:noProof/>
          <w:sz w:val="21"/>
          <w:szCs w:val="21"/>
          <w:lang w:eastAsia="es-MX"/>
        </w:rPr>
        <w:t xml:space="preserve"> </w:t>
      </w:r>
    </w:p>
    <w:p w14:paraId="0392B0EE" w14:textId="77777777" w:rsidR="0030161B" w:rsidRDefault="0030161B" w:rsidP="00AB6A3F">
      <w:pPr>
        <w:rPr>
          <w:rFonts w:ascii="Arial" w:hAnsi="Arial" w:cs="Arial"/>
          <w:b/>
          <w:bCs/>
          <w:noProof/>
          <w:sz w:val="21"/>
          <w:szCs w:val="21"/>
          <w:lang w:eastAsia="es-MX"/>
        </w:rPr>
      </w:pPr>
    </w:p>
    <w:p w14:paraId="3A63FA27" w14:textId="0F1A6B4A" w:rsidR="00677BAF" w:rsidRPr="0030161B" w:rsidRDefault="0030161B" w:rsidP="00AB6A3F">
      <w:pPr>
        <w:rPr>
          <w:rFonts w:ascii="Arial" w:hAnsi="Arial" w:cs="Arial"/>
          <w:b/>
          <w:bCs/>
          <w:noProof/>
          <w:sz w:val="21"/>
          <w:szCs w:val="21"/>
          <w:lang w:eastAsia="es-MX"/>
        </w:rPr>
      </w:pPr>
      <w:r w:rsidRPr="0030161B">
        <w:rPr>
          <w:rFonts w:ascii="Arial" w:hAnsi="Arial" w:cs="Arial"/>
          <w:b/>
          <w:bCs/>
          <w:noProof/>
          <w:sz w:val="21"/>
          <w:szCs w:val="21"/>
          <w:lang w:eastAsia="es-MX"/>
        </w:rPr>
        <w:t>Responsabilidad sobre la presentación razonable de los Estados Financieros</w:t>
      </w:r>
    </w:p>
    <w:p w14:paraId="0FBBAECA" w14:textId="2D9A5309" w:rsidR="00677BAF" w:rsidRDefault="00677BAF" w:rsidP="00677BAF">
      <w:pPr>
        <w:rPr>
          <w:rFonts w:ascii="Arial" w:hAnsi="Arial" w:cs="Arial"/>
          <w:sz w:val="21"/>
          <w:szCs w:val="21"/>
        </w:rPr>
      </w:pPr>
      <w:r w:rsidRPr="00B67F82">
        <w:rPr>
          <w:rFonts w:ascii="Arial" w:hAnsi="Arial" w:cs="Arial"/>
          <w:sz w:val="21"/>
          <w:szCs w:val="21"/>
        </w:rPr>
        <w:t>“Bajo protesta de decir verdad declaramos que los Estados Financieros y sus notas, son razonablemente correctos y son responsabilidad del emisor”</w:t>
      </w:r>
    </w:p>
    <w:p w14:paraId="64AE59E6" w14:textId="18304F14" w:rsidR="00677BAF" w:rsidRDefault="000F6566" w:rsidP="00AB6A3F">
      <w:pPr>
        <w:rPr>
          <w:rFonts w:ascii="Arial" w:hAnsi="Arial" w:cs="Arial"/>
          <w:noProof/>
          <w:sz w:val="21"/>
          <w:szCs w:val="21"/>
          <w:lang w:eastAsia="es-MX"/>
        </w:rPr>
      </w:pPr>
      <w:r>
        <w:rPr>
          <w:noProof/>
        </w:rPr>
        <mc:AlternateContent>
          <mc:Choice Requires="wpg">
            <w:drawing>
              <wp:anchor distT="0" distB="0" distL="114300" distR="114300" simplePos="0" relativeHeight="251673600" behindDoc="0" locked="0" layoutInCell="1" allowOverlap="1" wp14:anchorId="1FE786D7" wp14:editId="3929A2E1">
                <wp:simplePos x="0" y="0"/>
                <wp:positionH relativeFrom="page">
                  <wp:posOffset>171450</wp:posOffset>
                </wp:positionH>
                <wp:positionV relativeFrom="paragraph">
                  <wp:posOffset>140004</wp:posOffset>
                </wp:positionV>
                <wp:extent cx="7410450" cy="1001395"/>
                <wp:effectExtent l="0" t="0" r="19050" b="27305"/>
                <wp:wrapNone/>
                <wp:docPr id="7" name="Grupo 8"/>
                <wp:cNvGraphicFramePr/>
                <a:graphic xmlns:a="http://schemas.openxmlformats.org/drawingml/2006/main">
                  <a:graphicData uri="http://schemas.microsoft.com/office/word/2010/wordprocessingGroup">
                    <wpg:wgp>
                      <wpg:cNvGrpSpPr/>
                      <wpg:grpSpPr>
                        <a:xfrm>
                          <a:off x="0" y="0"/>
                          <a:ext cx="7410450" cy="1001395"/>
                          <a:chOff x="0" y="16564"/>
                          <a:chExt cx="8547654" cy="888795"/>
                        </a:xfrm>
                      </wpg:grpSpPr>
                      <wps:wsp>
                        <wps:cNvPr id="13" name="Shape 1"/>
                        <wps:cNvSpPr/>
                        <wps:spPr>
                          <a:xfrm>
                            <a:off x="2202346" y="49695"/>
                            <a:ext cx="2104611" cy="844826"/>
                          </a:xfrm>
                          <a:prstGeom prst="rect">
                            <a:avLst/>
                          </a:prstGeom>
                          <a:noFill/>
                          <a:ln>
                            <a:solidFill>
                              <a:srgbClr val="FFFFFF"/>
                            </a:solidFill>
                            <a:prstDash val="solid"/>
                          </a:ln>
                        </wps:spPr>
                        <wps:txbx>
                          <w:txbxContent>
                            <w:p w14:paraId="5A972041" w14:textId="77777777" w:rsidR="00D70505" w:rsidRPr="00D70505" w:rsidRDefault="00D70505" w:rsidP="00D70505">
                              <w:pPr>
                                <w:jc w:val="center"/>
                                <w:rPr>
                                  <w:rFonts w:ascii="Arial" w:hAnsi="Arial"/>
                                  <w:b/>
                                  <w:bCs/>
                                  <w:color w:val="000000"/>
                                  <w:sz w:val="12"/>
                                  <w:szCs w:val="12"/>
                                  <w:lang w:val="en-US"/>
                                </w:rPr>
                              </w:pPr>
                              <w:r w:rsidRPr="00D70505">
                                <w:rPr>
                                  <w:rFonts w:ascii="Arial" w:hAnsi="Arial"/>
                                  <w:b/>
                                  <w:bCs/>
                                  <w:color w:val="000000"/>
                                  <w:sz w:val="12"/>
                                  <w:szCs w:val="12"/>
                                  <w:lang w:val="en-US"/>
                                </w:rPr>
                                <w:t>REVISADO POR:</w:t>
                              </w:r>
                              <w:r w:rsidRPr="00D70505">
                                <w:rPr>
                                  <w:rFonts w:ascii="Arial" w:hAnsi="Arial"/>
                                  <w:b/>
                                  <w:bCs/>
                                  <w:color w:val="000000"/>
                                  <w:sz w:val="12"/>
                                  <w:szCs w:val="12"/>
                                  <w:lang w:val="en-US"/>
                                </w:rPr>
                                <w:br/>
                              </w:r>
                              <w:r w:rsidRPr="00D70505">
                                <w:rPr>
                                  <w:rFonts w:ascii="Arial" w:hAnsi="Arial"/>
                                  <w:b/>
                                  <w:bCs/>
                                  <w:color w:val="000000"/>
                                  <w:sz w:val="12"/>
                                  <w:szCs w:val="12"/>
                                  <w:lang w:val="en-US"/>
                                </w:rPr>
                                <w:br/>
                              </w:r>
                              <w:r w:rsidRPr="00D70505">
                                <w:rPr>
                                  <w:rFonts w:ascii="Arial" w:hAnsi="Arial"/>
                                  <w:b/>
                                  <w:bCs/>
                                  <w:color w:val="000000"/>
                                  <w:sz w:val="12"/>
                                  <w:szCs w:val="12"/>
                                  <w:lang w:val="en-US"/>
                                </w:rPr>
                                <w:br/>
                                <w:t>__________________________________</w:t>
                              </w:r>
                              <w:r w:rsidRPr="00D70505">
                                <w:rPr>
                                  <w:rFonts w:ascii="Arial" w:hAnsi="Arial"/>
                                  <w:b/>
                                  <w:bCs/>
                                  <w:color w:val="000000"/>
                                  <w:sz w:val="12"/>
                                  <w:szCs w:val="12"/>
                                  <w:lang w:val="en-US"/>
                                </w:rPr>
                                <w:br/>
                                <w:t>C. XITLALI YANET SEVILLA SANCHEZ</w:t>
                              </w:r>
                              <w:r w:rsidRPr="00D70505">
                                <w:rPr>
                                  <w:rFonts w:ascii="Arial" w:hAnsi="Arial"/>
                                  <w:b/>
                                  <w:bCs/>
                                  <w:color w:val="000000"/>
                                  <w:sz w:val="12"/>
                                  <w:szCs w:val="12"/>
                                  <w:lang w:val="en-US"/>
                                </w:rPr>
                                <w:br/>
                                <w:t>DIRECTORA DE ADMINISTRACION Y FINANZAS</w:t>
                              </w:r>
                            </w:p>
                          </w:txbxContent>
                        </wps:txbx>
                        <wps:bodyPr rtlCol="0" anchor="ctr"/>
                      </wps:wsp>
                      <wps:wsp>
                        <wps:cNvPr id="14" name="Shape 1"/>
                        <wps:cNvSpPr/>
                        <wps:spPr>
                          <a:xfrm>
                            <a:off x="4356653" y="16564"/>
                            <a:ext cx="2054093" cy="844826"/>
                          </a:xfrm>
                          <a:prstGeom prst="rect">
                            <a:avLst/>
                          </a:prstGeom>
                          <a:noFill/>
                          <a:ln>
                            <a:solidFill>
                              <a:srgbClr val="FFFFFF"/>
                            </a:solidFill>
                            <a:prstDash val="solid"/>
                          </a:ln>
                        </wps:spPr>
                        <wps:txbx>
                          <w:txbxContent>
                            <w:p w14:paraId="72BD483C" w14:textId="77777777" w:rsidR="00D70505" w:rsidRPr="00D70505" w:rsidRDefault="00D70505" w:rsidP="00D70505">
                              <w:pPr>
                                <w:jc w:val="center"/>
                                <w:rPr>
                                  <w:rFonts w:ascii="Arial" w:hAnsi="Arial"/>
                                  <w:b/>
                                  <w:bCs/>
                                  <w:color w:val="000000"/>
                                  <w:sz w:val="12"/>
                                  <w:szCs w:val="12"/>
                                  <w:lang w:val="en-US"/>
                                </w:rPr>
                              </w:pPr>
                              <w:r w:rsidRPr="00D70505">
                                <w:rPr>
                                  <w:rFonts w:ascii="Arial" w:hAnsi="Arial"/>
                                  <w:b/>
                                  <w:bCs/>
                                  <w:color w:val="000000"/>
                                  <w:sz w:val="12"/>
                                  <w:szCs w:val="12"/>
                                  <w:lang w:val="en-US"/>
                                </w:rPr>
                                <w:t>APROBADO POR:</w:t>
                              </w:r>
                              <w:r w:rsidRPr="00D70505">
                                <w:rPr>
                                  <w:rFonts w:ascii="Arial" w:hAnsi="Arial"/>
                                  <w:b/>
                                  <w:bCs/>
                                  <w:color w:val="000000"/>
                                  <w:sz w:val="12"/>
                                  <w:szCs w:val="12"/>
                                  <w:lang w:val="en-US"/>
                                </w:rPr>
                                <w:br/>
                              </w:r>
                              <w:r w:rsidRPr="00D70505">
                                <w:rPr>
                                  <w:rFonts w:ascii="Arial" w:hAnsi="Arial"/>
                                  <w:b/>
                                  <w:bCs/>
                                  <w:color w:val="000000"/>
                                  <w:sz w:val="12"/>
                                  <w:szCs w:val="12"/>
                                  <w:lang w:val="en-US"/>
                                </w:rPr>
                                <w:br/>
                              </w:r>
                              <w:r w:rsidRPr="00D70505">
                                <w:rPr>
                                  <w:rFonts w:ascii="Arial" w:hAnsi="Arial"/>
                                  <w:b/>
                                  <w:bCs/>
                                  <w:color w:val="000000"/>
                                  <w:sz w:val="12"/>
                                  <w:szCs w:val="12"/>
                                  <w:lang w:val="en-US"/>
                                </w:rPr>
                                <w:br/>
                                <w:t>__________________________________</w:t>
                              </w:r>
                              <w:r w:rsidRPr="00D70505">
                                <w:rPr>
                                  <w:rFonts w:ascii="Arial" w:hAnsi="Arial"/>
                                  <w:b/>
                                  <w:bCs/>
                                  <w:color w:val="000000"/>
                                  <w:sz w:val="12"/>
                                  <w:szCs w:val="12"/>
                                  <w:lang w:val="en-US"/>
                                </w:rPr>
                                <w:br/>
                                <w:t>ING.MARTIN VEGA GONZALEZ</w:t>
                              </w:r>
                              <w:r w:rsidRPr="00D70505">
                                <w:rPr>
                                  <w:rFonts w:ascii="Arial" w:hAnsi="Arial"/>
                                  <w:b/>
                                  <w:bCs/>
                                  <w:color w:val="000000"/>
                                  <w:sz w:val="12"/>
                                  <w:szCs w:val="12"/>
                                  <w:lang w:val="en-US"/>
                                </w:rPr>
                                <w:br/>
                                <w:t>DIRECTOR GENERAL</w:t>
                              </w:r>
                            </w:p>
                          </w:txbxContent>
                        </wps:txbx>
                        <wps:bodyPr rtlCol="0" anchor="ctr"/>
                      </wps:wsp>
                      <wps:wsp>
                        <wps:cNvPr id="15" name="Shape 1"/>
                        <wps:cNvSpPr/>
                        <wps:spPr>
                          <a:xfrm>
                            <a:off x="6399180" y="60533"/>
                            <a:ext cx="2148474" cy="844826"/>
                          </a:xfrm>
                          <a:prstGeom prst="rect">
                            <a:avLst/>
                          </a:prstGeom>
                          <a:noFill/>
                          <a:ln>
                            <a:solidFill>
                              <a:srgbClr val="FFFFFF"/>
                            </a:solidFill>
                            <a:prstDash val="solid"/>
                          </a:ln>
                        </wps:spPr>
                        <wps:txbx>
                          <w:txbxContent>
                            <w:p w14:paraId="628911D7" w14:textId="4342F7D8" w:rsidR="00D70505" w:rsidRPr="00D70505" w:rsidRDefault="00D70505" w:rsidP="00D70505">
                              <w:pPr>
                                <w:jc w:val="center"/>
                                <w:rPr>
                                  <w:rFonts w:ascii="Arial" w:hAnsi="Arial"/>
                                  <w:b/>
                                  <w:bCs/>
                                  <w:color w:val="000000"/>
                                  <w:sz w:val="12"/>
                                  <w:szCs w:val="12"/>
                                  <w:lang w:val="en-US"/>
                                </w:rPr>
                              </w:pPr>
                              <w:r w:rsidRPr="00D70505">
                                <w:rPr>
                                  <w:rFonts w:ascii="Arial" w:hAnsi="Arial"/>
                                  <w:b/>
                                  <w:bCs/>
                                  <w:color w:val="000000"/>
                                  <w:sz w:val="12"/>
                                  <w:szCs w:val="12"/>
                                  <w:lang w:val="en-US"/>
                                </w:rPr>
                                <w:t>Vo. Bo:</w:t>
                              </w:r>
                              <w:r w:rsidRPr="00D70505">
                                <w:rPr>
                                  <w:rFonts w:ascii="Arial" w:hAnsi="Arial"/>
                                  <w:b/>
                                  <w:bCs/>
                                  <w:color w:val="000000"/>
                                  <w:sz w:val="12"/>
                                  <w:szCs w:val="12"/>
                                  <w:lang w:val="en-US"/>
                                </w:rPr>
                                <w:br/>
                              </w:r>
                              <w:r w:rsidRPr="00D70505">
                                <w:rPr>
                                  <w:rFonts w:ascii="Arial" w:hAnsi="Arial"/>
                                  <w:b/>
                                  <w:bCs/>
                                  <w:color w:val="000000"/>
                                  <w:sz w:val="12"/>
                                  <w:szCs w:val="12"/>
                                  <w:lang w:val="en-US"/>
                                </w:rPr>
                                <w:br/>
                              </w:r>
                              <w:r w:rsidRPr="00D70505">
                                <w:rPr>
                                  <w:rFonts w:ascii="Arial" w:hAnsi="Arial"/>
                                  <w:b/>
                                  <w:bCs/>
                                  <w:color w:val="000000"/>
                                  <w:sz w:val="12"/>
                                  <w:szCs w:val="12"/>
                                  <w:lang w:val="en-US"/>
                                </w:rPr>
                                <w:br/>
                                <w:t>__________________________________</w:t>
                              </w:r>
                              <w:r w:rsidRPr="00D70505">
                                <w:rPr>
                                  <w:rFonts w:ascii="Arial" w:hAnsi="Arial"/>
                                  <w:b/>
                                  <w:bCs/>
                                  <w:color w:val="000000"/>
                                  <w:sz w:val="12"/>
                                  <w:szCs w:val="12"/>
                                  <w:lang w:val="en-US"/>
                                </w:rPr>
                                <w:br/>
                              </w:r>
                              <w:r w:rsidR="00F071DF" w:rsidRPr="00F071DF">
                                <w:rPr>
                                  <w:rFonts w:ascii="Arial" w:hAnsi="Arial" w:cs="Arial"/>
                                  <w:b/>
                                  <w:bCs/>
                                  <w:color w:val="000000"/>
                                  <w:sz w:val="12"/>
                                  <w:szCs w:val="12"/>
                                  <w:lang w:val="en-US"/>
                                </w:rPr>
                                <w:t>L.C. GLORIA LIZZETH HERNANDEZ TELLEZ</w:t>
                              </w:r>
                              <w:r w:rsidR="00F071DF" w:rsidRPr="00F071DF">
                                <w:rPr>
                                  <w:rFonts w:ascii="Arial" w:hAnsi="Arial" w:cs="Arial"/>
                                  <w:b/>
                                  <w:bCs/>
                                  <w:color w:val="000000"/>
                                  <w:sz w:val="12"/>
                                  <w:szCs w:val="12"/>
                                  <w:lang w:val="en-US"/>
                                </w:rPr>
                                <w:br/>
                                <w:t>ENC.DIRECCION DE CONTROL Y SEGUIMIENTO</w:t>
                              </w:r>
                            </w:p>
                          </w:txbxContent>
                        </wps:txbx>
                        <wps:bodyPr rtlCol="0" anchor="ctr"/>
                      </wps:wsp>
                      <wps:wsp>
                        <wps:cNvPr id="16" name="Shape 1"/>
                        <wps:cNvSpPr/>
                        <wps:spPr>
                          <a:xfrm>
                            <a:off x="0" y="49694"/>
                            <a:ext cx="2136913" cy="844826"/>
                          </a:xfrm>
                          <a:prstGeom prst="rect">
                            <a:avLst/>
                          </a:prstGeom>
                          <a:noFill/>
                          <a:ln>
                            <a:solidFill>
                              <a:srgbClr val="FFFFFF"/>
                            </a:solidFill>
                            <a:prstDash val="solid"/>
                          </a:ln>
                        </wps:spPr>
                        <wps:txbx>
                          <w:txbxContent>
                            <w:p w14:paraId="3F7E629C" w14:textId="77777777" w:rsidR="00D70505" w:rsidRPr="00D70505" w:rsidRDefault="00D70505" w:rsidP="00D70505">
                              <w:pPr>
                                <w:jc w:val="center"/>
                                <w:rPr>
                                  <w:rFonts w:ascii="Arial" w:hAnsi="Arial"/>
                                  <w:b/>
                                  <w:bCs/>
                                  <w:color w:val="000000"/>
                                  <w:sz w:val="12"/>
                                  <w:szCs w:val="12"/>
                                  <w:lang w:val="en-US"/>
                                </w:rPr>
                              </w:pPr>
                              <w:r w:rsidRPr="00D70505">
                                <w:rPr>
                                  <w:rFonts w:ascii="Arial" w:hAnsi="Arial"/>
                                  <w:b/>
                                  <w:bCs/>
                                  <w:color w:val="000000"/>
                                  <w:sz w:val="12"/>
                                  <w:szCs w:val="12"/>
                                  <w:lang w:val="en-US"/>
                                </w:rPr>
                                <w:t>ELABORADO POR:</w:t>
                              </w:r>
                              <w:r w:rsidRPr="00D70505">
                                <w:rPr>
                                  <w:rFonts w:ascii="Arial" w:hAnsi="Arial"/>
                                  <w:b/>
                                  <w:bCs/>
                                  <w:color w:val="000000"/>
                                  <w:sz w:val="12"/>
                                  <w:szCs w:val="12"/>
                                  <w:lang w:val="en-US"/>
                                </w:rPr>
                                <w:br/>
                              </w:r>
                              <w:r w:rsidRPr="00D70505">
                                <w:rPr>
                                  <w:rFonts w:ascii="Arial" w:hAnsi="Arial"/>
                                  <w:b/>
                                  <w:bCs/>
                                  <w:color w:val="000000"/>
                                  <w:sz w:val="12"/>
                                  <w:szCs w:val="12"/>
                                  <w:lang w:val="en-US"/>
                                </w:rPr>
                                <w:br/>
                              </w:r>
                              <w:r w:rsidRPr="00D70505">
                                <w:rPr>
                                  <w:rFonts w:ascii="Arial" w:hAnsi="Arial"/>
                                  <w:b/>
                                  <w:bCs/>
                                  <w:color w:val="000000"/>
                                  <w:sz w:val="12"/>
                                  <w:szCs w:val="12"/>
                                  <w:lang w:val="en-US"/>
                                </w:rPr>
                                <w:br/>
                                <w:t>__________________________________</w:t>
                              </w:r>
                              <w:r w:rsidRPr="00D70505">
                                <w:rPr>
                                  <w:rFonts w:ascii="Arial" w:hAnsi="Arial"/>
                                  <w:b/>
                                  <w:bCs/>
                                  <w:color w:val="000000"/>
                                  <w:sz w:val="12"/>
                                  <w:szCs w:val="12"/>
                                  <w:lang w:val="en-US"/>
                                </w:rPr>
                                <w:br/>
                                <w:t>L.C PEDRO GARCIA FELICIANO</w:t>
                              </w:r>
                              <w:r w:rsidRPr="00D70505">
                                <w:rPr>
                                  <w:rFonts w:ascii="Arial" w:hAnsi="Arial"/>
                                  <w:b/>
                                  <w:bCs/>
                                  <w:color w:val="000000"/>
                                  <w:sz w:val="12"/>
                                  <w:szCs w:val="12"/>
                                  <w:lang w:val="en-US"/>
                                </w:rPr>
                                <w:br/>
                                <w:t>JEFE DEL DEPARTAMENTO DE RECURSOS FINANCIEROS</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1FE786D7" id="Grupo 8" o:spid="_x0000_s1026" style="position:absolute;left:0;text-align:left;margin-left:13.5pt;margin-top:11pt;width:583.5pt;height:78.85pt;z-index:251673600;mso-position-horizontal-relative:page;mso-width-relative:margin;mso-height-relative:margin" coordorigin=",165" coordsize="85476,8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">
                <v:rect id="Shape 1" o:spid="_x0000_s1027" style="position:absolute;left:22023;top:496;width:21046;height:8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" filled="f" strokecolor="white">
                  <v:textbox>
                    <w:txbxContent>
                      <w:p w14:paraId="5A972041" w14:textId="77777777" w:rsidR="00D70505" w:rsidRPr="00D70505" w:rsidRDefault="00D70505" w:rsidP="00D70505">
                        <w:pPr>
                          <w:jc w:val="center"/>
                          <w:rPr>
                            <w:rFonts w:ascii="Arial" w:hAnsi="Arial"/>
                            <w:b/>
                            <w:bCs/>
                            <w:color w:val="000000"/>
                            <w:sz w:val="12"/>
                            <w:szCs w:val="12"/>
                            <w:lang w:val="en-US"/>
                          </w:rPr>
                        </w:pPr>
                        <w:r w:rsidRPr="00D70505">
                          <w:rPr>
                            <w:rFonts w:ascii="Arial" w:hAnsi="Arial"/>
                            <w:b/>
                            <w:bCs/>
                            <w:color w:val="000000"/>
                            <w:sz w:val="12"/>
                            <w:szCs w:val="12"/>
                            <w:lang w:val="en-US"/>
                          </w:rPr>
                          <w:t>REVISADO POR:</w:t>
                        </w:r>
                        <w:r w:rsidRPr="00D70505">
                          <w:rPr>
                            <w:rFonts w:ascii="Arial" w:hAnsi="Arial"/>
                            <w:b/>
                            <w:bCs/>
                            <w:color w:val="000000"/>
                            <w:sz w:val="12"/>
                            <w:szCs w:val="12"/>
                            <w:lang w:val="en-US"/>
                          </w:rPr>
                          <w:br/>
                        </w:r>
                        <w:r w:rsidRPr="00D70505">
                          <w:rPr>
                            <w:rFonts w:ascii="Arial" w:hAnsi="Arial"/>
                            <w:b/>
                            <w:bCs/>
                            <w:color w:val="000000"/>
                            <w:sz w:val="12"/>
                            <w:szCs w:val="12"/>
                            <w:lang w:val="en-US"/>
                          </w:rPr>
                          <w:br/>
                        </w:r>
                        <w:r w:rsidRPr="00D70505">
                          <w:rPr>
                            <w:rFonts w:ascii="Arial" w:hAnsi="Arial"/>
                            <w:b/>
                            <w:bCs/>
                            <w:color w:val="000000"/>
                            <w:sz w:val="12"/>
                            <w:szCs w:val="12"/>
                            <w:lang w:val="en-US"/>
                          </w:rPr>
                          <w:br/>
                          <w:t>__________________________________</w:t>
                        </w:r>
                        <w:r w:rsidRPr="00D70505">
                          <w:rPr>
                            <w:rFonts w:ascii="Arial" w:hAnsi="Arial"/>
                            <w:b/>
                            <w:bCs/>
                            <w:color w:val="000000"/>
                            <w:sz w:val="12"/>
                            <w:szCs w:val="12"/>
                            <w:lang w:val="en-US"/>
                          </w:rPr>
                          <w:br/>
                          <w:t>C. XITLALI YANET SEVILLA SANCHEZ</w:t>
                        </w:r>
                        <w:r w:rsidRPr="00D70505">
                          <w:rPr>
                            <w:rFonts w:ascii="Arial" w:hAnsi="Arial"/>
                            <w:b/>
                            <w:bCs/>
                            <w:color w:val="000000"/>
                            <w:sz w:val="12"/>
                            <w:szCs w:val="12"/>
                            <w:lang w:val="en-US"/>
                          </w:rPr>
                          <w:br/>
                          <w:t>DIRECTORA DE ADMINISTRACION Y FINANZAS</w:t>
                        </w:r>
                      </w:p>
                    </w:txbxContent>
                  </v:textbox>
                </v:rect>
                <v:rect id="Shape 1" o:spid="_x0000_s1028" style="position:absolute;left:43566;top:165;width:20541;height:8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" filled="f" strokecolor="white">
                  <v:textbox>
                    <w:txbxContent>
                      <w:p w14:paraId="72BD483C" w14:textId="77777777" w:rsidR="00D70505" w:rsidRPr="00D70505" w:rsidRDefault="00D70505" w:rsidP="00D70505">
                        <w:pPr>
                          <w:jc w:val="center"/>
                          <w:rPr>
                            <w:rFonts w:ascii="Arial" w:hAnsi="Arial"/>
                            <w:b/>
                            <w:bCs/>
                            <w:color w:val="000000"/>
                            <w:sz w:val="12"/>
                            <w:szCs w:val="12"/>
                            <w:lang w:val="en-US"/>
                          </w:rPr>
                        </w:pPr>
                        <w:r w:rsidRPr="00D70505">
                          <w:rPr>
                            <w:rFonts w:ascii="Arial" w:hAnsi="Arial"/>
                            <w:b/>
                            <w:bCs/>
                            <w:color w:val="000000"/>
                            <w:sz w:val="12"/>
                            <w:szCs w:val="12"/>
                            <w:lang w:val="en-US"/>
                          </w:rPr>
                          <w:t>APROBADO POR:</w:t>
                        </w:r>
                        <w:r w:rsidRPr="00D70505">
                          <w:rPr>
                            <w:rFonts w:ascii="Arial" w:hAnsi="Arial"/>
                            <w:b/>
                            <w:bCs/>
                            <w:color w:val="000000"/>
                            <w:sz w:val="12"/>
                            <w:szCs w:val="12"/>
                            <w:lang w:val="en-US"/>
                          </w:rPr>
                          <w:br/>
                        </w:r>
                        <w:r w:rsidRPr="00D70505">
                          <w:rPr>
                            <w:rFonts w:ascii="Arial" w:hAnsi="Arial"/>
                            <w:b/>
                            <w:bCs/>
                            <w:color w:val="000000"/>
                            <w:sz w:val="12"/>
                            <w:szCs w:val="12"/>
                            <w:lang w:val="en-US"/>
                          </w:rPr>
                          <w:br/>
                        </w:r>
                        <w:r w:rsidRPr="00D70505">
                          <w:rPr>
                            <w:rFonts w:ascii="Arial" w:hAnsi="Arial"/>
                            <w:b/>
                            <w:bCs/>
                            <w:color w:val="000000"/>
                            <w:sz w:val="12"/>
                            <w:szCs w:val="12"/>
                            <w:lang w:val="en-US"/>
                          </w:rPr>
                          <w:br/>
                          <w:t>__________________________________</w:t>
                        </w:r>
                        <w:r w:rsidRPr="00D70505">
                          <w:rPr>
                            <w:rFonts w:ascii="Arial" w:hAnsi="Arial"/>
                            <w:b/>
                            <w:bCs/>
                            <w:color w:val="000000"/>
                            <w:sz w:val="12"/>
                            <w:szCs w:val="12"/>
                            <w:lang w:val="en-US"/>
                          </w:rPr>
                          <w:br/>
                          <w:t>ING.MARTIN VEGA GONZALEZ</w:t>
                        </w:r>
                        <w:r w:rsidRPr="00D70505">
                          <w:rPr>
                            <w:rFonts w:ascii="Arial" w:hAnsi="Arial"/>
                            <w:b/>
                            <w:bCs/>
                            <w:color w:val="000000"/>
                            <w:sz w:val="12"/>
                            <w:szCs w:val="12"/>
                            <w:lang w:val="en-US"/>
                          </w:rPr>
                          <w:br/>
                          <w:t>DIRECTOR GENERAL</w:t>
                        </w:r>
                      </w:p>
                    </w:txbxContent>
                  </v:textbox>
                </v:rect>
                <v:rect id="Shape 1" o:spid="_x0000_s1029" style="position:absolute;left:63991;top:605;width:21485;height:8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" filled="f" strokecolor="white">
                  <v:textbox>
                    <w:txbxContent>
                      <w:p w14:paraId="628911D7" w14:textId="4342F7D8" w:rsidR="00D70505" w:rsidRPr="00D70505" w:rsidRDefault="00D70505" w:rsidP="00D70505">
                        <w:pPr>
                          <w:jc w:val="center"/>
                          <w:rPr>
                            <w:rFonts w:ascii="Arial" w:hAnsi="Arial"/>
                            <w:b/>
                            <w:bCs/>
                            <w:color w:val="000000"/>
                            <w:sz w:val="12"/>
                            <w:szCs w:val="12"/>
                            <w:lang w:val="en-US"/>
                          </w:rPr>
                        </w:pPr>
                        <w:r w:rsidRPr="00D70505">
                          <w:rPr>
                            <w:rFonts w:ascii="Arial" w:hAnsi="Arial"/>
                            <w:b/>
                            <w:bCs/>
                            <w:color w:val="000000"/>
                            <w:sz w:val="12"/>
                            <w:szCs w:val="12"/>
                            <w:lang w:val="en-US"/>
                          </w:rPr>
                          <w:t>Vo. Bo:</w:t>
                        </w:r>
                        <w:r w:rsidRPr="00D70505">
                          <w:rPr>
                            <w:rFonts w:ascii="Arial" w:hAnsi="Arial"/>
                            <w:b/>
                            <w:bCs/>
                            <w:color w:val="000000"/>
                            <w:sz w:val="12"/>
                            <w:szCs w:val="12"/>
                            <w:lang w:val="en-US"/>
                          </w:rPr>
                          <w:br/>
                        </w:r>
                        <w:r w:rsidRPr="00D70505">
                          <w:rPr>
                            <w:rFonts w:ascii="Arial" w:hAnsi="Arial"/>
                            <w:b/>
                            <w:bCs/>
                            <w:color w:val="000000"/>
                            <w:sz w:val="12"/>
                            <w:szCs w:val="12"/>
                            <w:lang w:val="en-US"/>
                          </w:rPr>
                          <w:br/>
                        </w:r>
                        <w:r w:rsidRPr="00D70505">
                          <w:rPr>
                            <w:rFonts w:ascii="Arial" w:hAnsi="Arial"/>
                            <w:b/>
                            <w:bCs/>
                            <w:color w:val="000000"/>
                            <w:sz w:val="12"/>
                            <w:szCs w:val="12"/>
                            <w:lang w:val="en-US"/>
                          </w:rPr>
                          <w:br/>
                          <w:t>__________________________________</w:t>
                        </w:r>
                        <w:r w:rsidRPr="00D70505">
                          <w:rPr>
                            <w:rFonts w:ascii="Arial" w:hAnsi="Arial"/>
                            <w:b/>
                            <w:bCs/>
                            <w:color w:val="000000"/>
                            <w:sz w:val="12"/>
                            <w:szCs w:val="12"/>
                            <w:lang w:val="en-US"/>
                          </w:rPr>
                          <w:br/>
                        </w:r>
                        <w:r w:rsidR="00F071DF" w:rsidRPr="00F071DF">
                          <w:rPr>
                            <w:rFonts w:ascii="Arial" w:hAnsi="Arial" w:cs="Arial"/>
                            <w:b/>
                            <w:bCs/>
                            <w:color w:val="000000"/>
                            <w:sz w:val="12"/>
                            <w:szCs w:val="12"/>
                            <w:lang w:val="en-US"/>
                          </w:rPr>
                          <w:t>L.C. GLORIA LIZZETH HERNANDEZ TELLEZ</w:t>
                        </w:r>
                        <w:r w:rsidR="00F071DF" w:rsidRPr="00F071DF">
                          <w:rPr>
                            <w:rFonts w:ascii="Arial" w:hAnsi="Arial" w:cs="Arial"/>
                            <w:b/>
                            <w:bCs/>
                            <w:color w:val="000000"/>
                            <w:sz w:val="12"/>
                            <w:szCs w:val="12"/>
                            <w:lang w:val="en-US"/>
                          </w:rPr>
                          <w:br/>
                          <w:t>ENC.DIRECCION DE CONTROL Y SEGUIMIENTO</w:t>
                        </w:r>
                      </w:p>
                    </w:txbxContent>
                  </v:textbox>
                </v:rect>
                <v:rect id="Shape 1" o:spid="_x0000_s1030" style="position:absolute;top:496;width:21369;height:8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" filled="f" strokecolor="white">
                  <v:textbox>
                    <w:txbxContent>
                      <w:p w14:paraId="3F7E629C" w14:textId="77777777" w:rsidR="00D70505" w:rsidRPr="00D70505" w:rsidRDefault="00D70505" w:rsidP="00D70505">
                        <w:pPr>
                          <w:jc w:val="center"/>
                          <w:rPr>
                            <w:rFonts w:ascii="Arial" w:hAnsi="Arial"/>
                            <w:b/>
                            <w:bCs/>
                            <w:color w:val="000000"/>
                            <w:sz w:val="12"/>
                            <w:szCs w:val="12"/>
                            <w:lang w:val="en-US"/>
                          </w:rPr>
                        </w:pPr>
                        <w:r w:rsidRPr="00D70505">
                          <w:rPr>
                            <w:rFonts w:ascii="Arial" w:hAnsi="Arial"/>
                            <w:b/>
                            <w:bCs/>
                            <w:color w:val="000000"/>
                            <w:sz w:val="12"/>
                            <w:szCs w:val="12"/>
                            <w:lang w:val="en-US"/>
                          </w:rPr>
                          <w:t>ELABORADO POR:</w:t>
                        </w:r>
                        <w:r w:rsidRPr="00D70505">
                          <w:rPr>
                            <w:rFonts w:ascii="Arial" w:hAnsi="Arial"/>
                            <w:b/>
                            <w:bCs/>
                            <w:color w:val="000000"/>
                            <w:sz w:val="12"/>
                            <w:szCs w:val="12"/>
                            <w:lang w:val="en-US"/>
                          </w:rPr>
                          <w:br/>
                        </w:r>
                        <w:r w:rsidRPr="00D70505">
                          <w:rPr>
                            <w:rFonts w:ascii="Arial" w:hAnsi="Arial"/>
                            <w:b/>
                            <w:bCs/>
                            <w:color w:val="000000"/>
                            <w:sz w:val="12"/>
                            <w:szCs w:val="12"/>
                            <w:lang w:val="en-US"/>
                          </w:rPr>
                          <w:br/>
                        </w:r>
                        <w:r w:rsidRPr="00D70505">
                          <w:rPr>
                            <w:rFonts w:ascii="Arial" w:hAnsi="Arial"/>
                            <w:b/>
                            <w:bCs/>
                            <w:color w:val="000000"/>
                            <w:sz w:val="12"/>
                            <w:szCs w:val="12"/>
                            <w:lang w:val="en-US"/>
                          </w:rPr>
                          <w:br/>
                          <w:t>__________________________________</w:t>
                        </w:r>
                        <w:r w:rsidRPr="00D70505">
                          <w:rPr>
                            <w:rFonts w:ascii="Arial" w:hAnsi="Arial"/>
                            <w:b/>
                            <w:bCs/>
                            <w:color w:val="000000"/>
                            <w:sz w:val="12"/>
                            <w:szCs w:val="12"/>
                            <w:lang w:val="en-US"/>
                          </w:rPr>
                          <w:br/>
                          <w:t>L.C PEDRO GARCIA FELICIANO</w:t>
                        </w:r>
                        <w:r w:rsidRPr="00D70505">
                          <w:rPr>
                            <w:rFonts w:ascii="Arial" w:hAnsi="Arial"/>
                            <w:b/>
                            <w:bCs/>
                            <w:color w:val="000000"/>
                            <w:sz w:val="12"/>
                            <w:szCs w:val="12"/>
                            <w:lang w:val="en-US"/>
                          </w:rPr>
                          <w:br/>
                          <w:t>JEFE DEL DEPARTAMENTO DE RECURSOS FINANCIEROS</w:t>
                        </w:r>
                      </w:p>
                    </w:txbxContent>
                  </v:textbox>
                </v:rect>
                <w10:wrap anchorx="page"/>
              </v:group>
            </w:pict>
          </mc:Fallback>
        </mc:AlternateContent>
      </w:r>
    </w:p>
    <w:p w14:paraId="115BD460" w14:textId="6205EBB4" w:rsidR="00516D81" w:rsidRPr="00D20B4B" w:rsidRDefault="00516D81" w:rsidP="00AB6A3F">
      <w:pPr>
        <w:rPr>
          <w:rFonts w:ascii="Arial" w:hAnsi="Arial" w:cs="Arial"/>
          <w:sz w:val="21"/>
          <w:szCs w:val="21"/>
        </w:rPr>
      </w:pPr>
    </w:p>
    <w:sectPr w:rsidR="00516D81" w:rsidRPr="00D20B4B" w:rsidSect="009856CC">
      <w:headerReference w:type="default" r:id="rId28"/>
      <w:footerReference w:type="default" r:id="rId29"/>
      <w:pgSz w:w="12240" w:h="15840" w:code="1"/>
      <w:pgMar w:top="1418" w:right="1467" w:bottom="1701" w:left="1134" w:header="426"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90CC6" w14:textId="77777777" w:rsidR="00392D1C" w:rsidRDefault="00392D1C">
      <w:r>
        <w:separator/>
      </w:r>
    </w:p>
  </w:endnote>
  <w:endnote w:type="continuationSeparator" w:id="0">
    <w:p w14:paraId="63A962FB" w14:textId="77777777" w:rsidR="00392D1C" w:rsidRDefault="00392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otham Book">
    <w:altName w:val="Times New Roman"/>
    <w:charset w:val="00"/>
    <w:family w:val="auto"/>
    <w:pitch w:val="variable"/>
    <w:sig w:usb0="00000001" w:usb1="40000048" w:usb2="00000000" w:usb3="00000000" w:csb0="000001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89F8D" w14:textId="77777777" w:rsidR="00877AF9" w:rsidRPr="0089629D" w:rsidRDefault="00877AF9" w:rsidP="008769AA">
    <w:pPr>
      <w:rPr>
        <w:b/>
      </w:rPr>
    </w:pPr>
  </w:p>
  <w:p w14:paraId="082DC70F" w14:textId="77777777" w:rsidR="00877AF9" w:rsidRDefault="00877AF9" w:rsidP="008769AA"/>
  <w:tbl>
    <w:tblPr>
      <w:tblStyle w:val="Tablaconcuadrcula"/>
      <w:tblW w:w="11124" w:type="dxa"/>
      <w:tblInd w:w="-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84"/>
      <w:gridCol w:w="2005"/>
      <w:gridCol w:w="3635"/>
    </w:tblGrid>
    <w:tr w:rsidR="008769AA" w:rsidRPr="00EA7720" w14:paraId="1A48843B" w14:textId="77777777" w:rsidTr="00B43917">
      <w:trPr>
        <w:trHeight w:val="113"/>
      </w:trPr>
      <w:tc>
        <w:tcPr>
          <w:tcW w:w="5484" w:type="dxa"/>
        </w:tcPr>
        <w:p w14:paraId="5F3A2DF7" w14:textId="77777777" w:rsidR="00877AF9" w:rsidRPr="0023022F" w:rsidRDefault="00F81AB5" w:rsidP="008769AA">
          <w:pPr>
            <w:pStyle w:val="Piedepgina"/>
            <w:rPr>
              <w:rFonts w:ascii="Gotham Book" w:hAnsi="Gotham Book" w:cs="Arial"/>
              <w:color w:val="000000" w:themeColor="text1"/>
              <w:sz w:val="16"/>
              <w:szCs w:val="16"/>
            </w:rPr>
          </w:pPr>
          <w:r w:rsidRPr="0023022F">
            <w:rPr>
              <w:rFonts w:ascii="Gotham Book" w:hAnsi="Gotham Book" w:cs="Arial"/>
              <w:color w:val="000000" w:themeColor="text1"/>
              <w:sz w:val="16"/>
              <w:szCs w:val="16"/>
            </w:rPr>
            <w:t>Dirección: Av. Ruffo Figueroa No. 9, Colonia Burócratas,</w:t>
          </w:r>
          <w:r>
            <w:rPr>
              <w:rFonts w:ascii="Gotham Book" w:hAnsi="Gotham Book" w:cs="Arial"/>
              <w:color w:val="000000" w:themeColor="text1"/>
              <w:sz w:val="16"/>
              <w:szCs w:val="16"/>
            </w:rPr>
            <w:t xml:space="preserve">    </w:t>
          </w:r>
        </w:p>
        <w:p w14:paraId="56023A51" w14:textId="77777777" w:rsidR="00877AF9" w:rsidRPr="0023022F" w:rsidRDefault="00F81AB5" w:rsidP="008769AA">
          <w:pPr>
            <w:pStyle w:val="Piedepgina"/>
            <w:rPr>
              <w:rFonts w:ascii="Gotham Book" w:hAnsi="Gotham Book"/>
              <w:color w:val="000000" w:themeColor="text1"/>
              <w:sz w:val="16"/>
              <w:szCs w:val="16"/>
            </w:rPr>
          </w:pPr>
          <w:r w:rsidRPr="0023022F">
            <w:rPr>
              <w:rFonts w:ascii="Gotham Book" w:hAnsi="Gotham Book" w:cs="Arial"/>
              <w:color w:val="000000" w:themeColor="text1"/>
              <w:sz w:val="16"/>
              <w:szCs w:val="16"/>
            </w:rPr>
            <w:t>C.P. 39090, Chilpancingo, Guerrero.</w:t>
          </w:r>
          <w:r>
            <w:rPr>
              <w:rFonts w:ascii="Gotham Book" w:hAnsi="Gotham Book" w:cs="Arial"/>
              <w:color w:val="000000" w:themeColor="text1"/>
              <w:sz w:val="16"/>
              <w:szCs w:val="16"/>
            </w:rPr>
            <w:t xml:space="preserve">    </w:t>
          </w:r>
        </w:p>
      </w:tc>
      <w:tc>
        <w:tcPr>
          <w:tcW w:w="2005" w:type="dxa"/>
        </w:tcPr>
        <w:p w14:paraId="2E840A3F" w14:textId="77777777" w:rsidR="00877AF9" w:rsidRPr="0023022F" w:rsidRDefault="00F81AB5" w:rsidP="008769AA">
          <w:pPr>
            <w:pStyle w:val="Piedepgina"/>
            <w:rPr>
              <w:rFonts w:ascii="Gotham Book" w:hAnsi="Gotham Book"/>
              <w:color w:val="000000" w:themeColor="text1"/>
              <w:sz w:val="16"/>
              <w:szCs w:val="16"/>
            </w:rPr>
          </w:pPr>
          <w:r w:rsidRPr="0023022F">
            <w:rPr>
              <w:rFonts w:ascii="Gotham Book" w:hAnsi="Gotham Book"/>
              <w:color w:val="000000" w:themeColor="text1"/>
              <w:sz w:val="16"/>
              <w:szCs w:val="16"/>
            </w:rPr>
            <w:t>Teléfonos:</w:t>
          </w:r>
        </w:p>
        <w:p w14:paraId="1A89DE0B" w14:textId="77777777" w:rsidR="00877AF9" w:rsidRPr="0023022F" w:rsidRDefault="00F81AB5" w:rsidP="008769AA">
          <w:pPr>
            <w:pStyle w:val="Piedepgina"/>
            <w:rPr>
              <w:rFonts w:ascii="Gotham Book" w:hAnsi="Gotham Book"/>
              <w:color w:val="000000" w:themeColor="text1"/>
              <w:sz w:val="16"/>
              <w:szCs w:val="16"/>
            </w:rPr>
          </w:pPr>
          <w:r w:rsidRPr="0023022F">
            <w:rPr>
              <w:rFonts w:ascii="Gotham Book" w:hAnsi="Gotham Book"/>
              <w:color w:val="000000" w:themeColor="text1"/>
              <w:sz w:val="16"/>
              <w:szCs w:val="16"/>
            </w:rPr>
            <w:t>747 472 37 08</w:t>
          </w:r>
        </w:p>
        <w:p w14:paraId="36180697" w14:textId="77777777" w:rsidR="00877AF9" w:rsidRPr="0023022F" w:rsidRDefault="00F81AB5" w:rsidP="008769AA">
          <w:pPr>
            <w:pStyle w:val="Piedepgina"/>
            <w:rPr>
              <w:rFonts w:ascii="Gotham Book" w:hAnsi="Gotham Book"/>
              <w:color w:val="000000" w:themeColor="text1"/>
              <w:sz w:val="16"/>
              <w:szCs w:val="16"/>
            </w:rPr>
          </w:pPr>
          <w:r w:rsidRPr="0023022F">
            <w:rPr>
              <w:rFonts w:ascii="Gotham Book" w:hAnsi="Gotham Book"/>
              <w:color w:val="000000" w:themeColor="text1"/>
              <w:sz w:val="16"/>
              <w:szCs w:val="16"/>
            </w:rPr>
            <w:t>747 472 30 76</w:t>
          </w:r>
        </w:p>
      </w:tc>
      <w:tc>
        <w:tcPr>
          <w:tcW w:w="3635" w:type="dxa"/>
        </w:tcPr>
        <w:p w14:paraId="52C1AA58" w14:textId="77777777" w:rsidR="00877AF9" w:rsidRPr="0023022F" w:rsidRDefault="00877AF9" w:rsidP="008769AA">
          <w:pPr>
            <w:pStyle w:val="Piedepgina"/>
            <w:rPr>
              <w:rFonts w:ascii="Gotham Book" w:hAnsi="Gotham Book"/>
              <w:color w:val="000000" w:themeColor="text1"/>
              <w:sz w:val="16"/>
              <w:szCs w:val="16"/>
            </w:rPr>
          </w:pPr>
        </w:p>
        <w:p w14:paraId="6AB0C37D" w14:textId="77777777" w:rsidR="00877AF9" w:rsidRPr="0023022F" w:rsidRDefault="00F81AB5" w:rsidP="00824EF0">
          <w:pPr>
            <w:pStyle w:val="Piedepgina"/>
            <w:ind w:right="-531"/>
            <w:rPr>
              <w:rFonts w:ascii="Gotham Book" w:hAnsi="Gotham Book"/>
              <w:color w:val="000000" w:themeColor="text1"/>
              <w:sz w:val="16"/>
              <w:szCs w:val="16"/>
            </w:rPr>
          </w:pPr>
          <w:r>
            <w:rPr>
              <w:rFonts w:ascii="Gotham Book" w:hAnsi="Gotham Book"/>
              <w:color w:val="000000" w:themeColor="text1"/>
              <w:sz w:val="16"/>
              <w:szCs w:val="16"/>
            </w:rPr>
            <w:t xml:space="preserve">                                           cicaegdg2021</w:t>
          </w:r>
          <w:r w:rsidRPr="0023022F">
            <w:rPr>
              <w:rFonts w:ascii="Gotham Book" w:hAnsi="Gotham Book"/>
              <w:color w:val="000000" w:themeColor="text1"/>
              <w:sz w:val="16"/>
              <w:szCs w:val="16"/>
            </w:rPr>
            <w:t>@</w:t>
          </w:r>
          <w:r>
            <w:rPr>
              <w:rFonts w:ascii="Gotham Book" w:hAnsi="Gotham Book"/>
              <w:color w:val="000000" w:themeColor="text1"/>
              <w:sz w:val="16"/>
              <w:szCs w:val="16"/>
            </w:rPr>
            <w:t>gmail</w:t>
          </w:r>
          <w:r w:rsidRPr="0023022F">
            <w:rPr>
              <w:rFonts w:ascii="Gotham Book" w:hAnsi="Gotham Book"/>
              <w:color w:val="000000" w:themeColor="text1"/>
              <w:sz w:val="16"/>
              <w:szCs w:val="16"/>
            </w:rPr>
            <w:t>.</w:t>
          </w:r>
          <w:r>
            <w:rPr>
              <w:rFonts w:ascii="Gotham Book" w:hAnsi="Gotham Book"/>
              <w:color w:val="000000" w:themeColor="text1"/>
              <w:sz w:val="16"/>
              <w:szCs w:val="16"/>
            </w:rPr>
            <w:t>com</w:t>
          </w:r>
        </w:p>
      </w:tc>
    </w:tr>
  </w:tbl>
  <w:p w14:paraId="6B057B89" w14:textId="77777777" w:rsidR="00877AF9" w:rsidRPr="00B24AE5" w:rsidRDefault="00121B46">
    <w:pPr>
      <w:pStyle w:val="Piedepgina"/>
      <w:jc w:val="right"/>
      <w:rPr>
        <w:rFonts w:ascii="Arial" w:hAnsi="Arial" w:cs="Arial"/>
        <w:sz w:val="14"/>
        <w:szCs w:val="12"/>
      </w:rPr>
    </w:pPr>
    <w:r w:rsidRPr="00694E20">
      <w:rPr>
        <w:noProof/>
        <w:sz w:val="16"/>
        <w:lang w:eastAsia="es-MX"/>
      </w:rPr>
      <w:drawing>
        <wp:anchor distT="0" distB="0" distL="114300" distR="114300" simplePos="0" relativeHeight="251663872" behindDoc="0" locked="0" layoutInCell="1" allowOverlap="1" wp14:anchorId="1709C3ED" wp14:editId="6CAE2739">
          <wp:simplePos x="0" y="0"/>
          <wp:positionH relativeFrom="column">
            <wp:posOffset>-716915</wp:posOffset>
          </wp:positionH>
          <wp:positionV relativeFrom="paragraph">
            <wp:posOffset>10647</wp:posOffset>
          </wp:positionV>
          <wp:extent cx="7748270" cy="419100"/>
          <wp:effectExtent l="0" t="0" r="5080" b="0"/>
          <wp:wrapSquare wrapText="bothSides"/>
          <wp:docPr id="63" name="Imagen 8"/>
          <wp:cNvGraphicFramePr/>
          <a:graphic xmlns:a="http://schemas.openxmlformats.org/drawingml/2006/main">
            <a:graphicData uri="http://schemas.openxmlformats.org/drawingml/2006/picture">
              <pic:pic xmlns:pic="http://schemas.openxmlformats.org/drawingml/2006/picture">
                <pic:nvPicPr>
                  <pic:cNvPr id="9" name="Imagen 8"/>
                  <pic:cNvPicPr/>
                </pic:nvPicPr>
                <pic:blipFill rotWithShape="1">
                  <a:blip r:embed="rId1">
                    <a:extLst>
                      <a:ext uri="{28A0092B-C50C-407E-A947-70E740481C1C}">
                        <a14:useLocalDpi xmlns:a14="http://schemas.microsoft.com/office/drawing/2010/main" val="0"/>
                      </a:ext>
                    </a:extLst>
                  </a:blip>
                  <a:srcRect t="62069"/>
                  <a:stretch/>
                </pic:blipFill>
                <pic:spPr bwMode="auto">
                  <a:xfrm>
                    <a:off x="0" y="0"/>
                    <a:ext cx="7748270" cy="41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612823" w14:textId="77777777" w:rsidR="00877AF9" w:rsidRDefault="00877AF9" w:rsidP="008769A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95A65" w14:textId="77777777" w:rsidR="00392D1C" w:rsidRDefault="00392D1C">
      <w:r>
        <w:separator/>
      </w:r>
    </w:p>
  </w:footnote>
  <w:footnote w:type="continuationSeparator" w:id="0">
    <w:p w14:paraId="18A623A6" w14:textId="77777777" w:rsidR="00392D1C" w:rsidRDefault="00392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745C8" w14:textId="32563C17" w:rsidR="00877AF9" w:rsidRPr="007D57B7" w:rsidRDefault="00A25776" w:rsidP="007E54BF">
    <w:pPr>
      <w:pStyle w:val="Encabezado"/>
      <w:tabs>
        <w:tab w:val="clear" w:pos="4419"/>
        <w:tab w:val="clear" w:pos="8838"/>
        <w:tab w:val="left" w:pos="2550"/>
        <w:tab w:val="left" w:pos="2655"/>
        <w:tab w:val="right" w:pos="10488"/>
      </w:tabs>
    </w:pPr>
    <w:r w:rsidRPr="00AA34E4">
      <w:rPr>
        <w:b/>
        <w:noProof/>
        <w:sz w:val="21"/>
        <w:szCs w:val="21"/>
      </w:rPr>
      <mc:AlternateContent>
        <mc:Choice Requires="wps">
          <w:drawing>
            <wp:anchor distT="45720" distB="45720" distL="114300" distR="114300" simplePos="0" relativeHeight="251666944" behindDoc="0" locked="0" layoutInCell="1" allowOverlap="1" wp14:anchorId="38354D32" wp14:editId="3F692D22">
              <wp:simplePos x="0" y="0"/>
              <wp:positionH relativeFrom="page">
                <wp:posOffset>6905625</wp:posOffset>
              </wp:positionH>
              <wp:positionV relativeFrom="paragraph">
                <wp:posOffset>253365</wp:posOffset>
              </wp:positionV>
              <wp:extent cx="733425" cy="24765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47650"/>
                      </a:xfrm>
                      <a:prstGeom prst="rect">
                        <a:avLst/>
                      </a:prstGeom>
                      <a:solidFill>
                        <a:srgbClr val="FFFFFF"/>
                      </a:solidFill>
                      <a:ln w="9525">
                        <a:noFill/>
                        <a:miter lim="800000"/>
                        <a:headEnd/>
                        <a:tailEnd/>
                      </a:ln>
                    </wps:spPr>
                    <wps:txbx>
                      <w:txbxContent>
                        <w:p w14:paraId="5F1EA68B" w14:textId="51BBBE12" w:rsidR="00A25776" w:rsidRDefault="00A25776" w:rsidP="00A25776">
                          <w:r>
                            <w:t>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354D32" id="_x0000_t202" coordsize="21600,21600" o:spt="202" path="m,l,21600r21600,l21600,xe">
              <v:stroke joinstyle="miter"/>
              <v:path gradientshapeok="t" o:connecttype="rect"/>
            </v:shapetype>
            <v:shape id="Cuadro de texto 2" o:spid="_x0000_s1031" type="#_x0000_t202" style="position:absolute;left:0;text-align:left;margin-left:543.75pt;margin-top:19.95pt;width:57.75pt;height:19.5pt;z-index:2516669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" stroked="f">
              <v:textbox>
                <w:txbxContent>
                  <w:p w14:paraId="5F1EA68B" w14:textId="51BBBE12" w:rsidR="00A25776" w:rsidRDefault="00A25776" w:rsidP="00A25776">
                    <w:r>
                      <w:t>IC</w:t>
                    </w:r>
                  </w:p>
                </w:txbxContent>
              </v:textbox>
              <w10:wrap type="square" anchorx="page"/>
            </v:shape>
          </w:pict>
        </mc:Fallback>
      </mc:AlternateContent>
    </w:r>
    <w:r w:rsidRPr="00622619">
      <w:rPr>
        <w:noProof/>
        <w:lang w:eastAsia="es-MX"/>
      </w:rPr>
      <w:drawing>
        <wp:anchor distT="0" distB="0" distL="114300" distR="114300" simplePos="0" relativeHeight="251661824" behindDoc="0" locked="0" layoutInCell="1" allowOverlap="1" wp14:anchorId="1581CD6C" wp14:editId="0834F1CD">
          <wp:simplePos x="0" y="0"/>
          <wp:positionH relativeFrom="margin">
            <wp:align>right</wp:align>
          </wp:positionH>
          <wp:positionV relativeFrom="paragraph">
            <wp:posOffset>-126365</wp:posOffset>
          </wp:positionV>
          <wp:extent cx="2028825" cy="638175"/>
          <wp:effectExtent l="0" t="0" r="9525" b="9525"/>
          <wp:wrapSquare wrapText="bothSides"/>
          <wp:docPr id="60" name="Imagen 60" descr="F:\LOGOS OFICIALES CON NOMBRE CICAEG\LOGO CICAEG 2021-2027 NOMBRE OFI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OGOS OFICIALES CON NOMBRE CICAEG\LOGO CICAEG 2021-2027 NOMBRE OFICIAL.png"/>
                  <pic:cNvPicPr>
                    <a:picLocks noChangeAspect="1" noChangeArrowheads="1"/>
                  </pic:cNvPicPr>
                </pic:nvPicPr>
                <pic:blipFill>
                  <a:blip r:embed="rId1" cstate="print"/>
                  <a:srcRect/>
                  <a:stretch>
                    <a:fillRect/>
                  </a:stretch>
                </pic:blipFill>
                <pic:spPr bwMode="auto">
                  <a:xfrm>
                    <a:off x="0" y="0"/>
                    <a:ext cx="2028825" cy="638175"/>
                  </a:xfrm>
                  <a:prstGeom prst="rect">
                    <a:avLst/>
                  </a:prstGeom>
                  <a:noFill/>
                  <a:ln w="9525">
                    <a:noFill/>
                    <a:miter lim="800000"/>
                    <a:headEnd/>
                    <a:tailEnd/>
                  </a:ln>
                </pic:spPr>
              </pic:pic>
            </a:graphicData>
          </a:graphic>
          <wp14:sizeRelV relativeFrom="margin">
            <wp14:pctHeight>0</wp14:pctHeight>
          </wp14:sizeRelV>
        </wp:anchor>
      </w:drawing>
    </w:r>
    <w:r w:rsidR="006B0147">
      <w:rPr>
        <w:noProof/>
        <w:lang w:eastAsia="es-MX"/>
      </w:rPr>
      <w:drawing>
        <wp:anchor distT="0" distB="0" distL="114300" distR="114300" simplePos="0" relativeHeight="251664896" behindDoc="1" locked="0" layoutInCell="1" allowOverlap="1" wp14:anchorId="23813835" wp14:editId="164B3C24">
          <wp:simplePos x="0" y="0"/>
          <wp:positionH relativeFrom="column">
            <wp:posOffset>-720090</wp:posOffset>
          </wp:positionH>
          <wp:positionV relativeFrom="paragraph">
            <wp:posOffset>520065</wp:posOffset>
          </wp:positionV>
          <wp:extent cx="7980045" cy="103505"/>
          <wp:effectExtent l="0" t="0" r="1905" b="0"/>
          <wp:wrapTight wrapText="bothSides">
            <wp:wrapPolygon edited="0">
              <wp:start x="0" y="3975"/>
              <wp:lineTo x="0" y="15902"/>
              <wp:lineTo x="21554" y="15902"/>
              <wp:lineTo x="21554" y="3975"/>
              <wp:lineTo x="0" y="3975"/>
            </wp:wrapPolygon>
          </wp:wrapTight>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0045" cy="103505"/>
                  </a:xfrm>
                  <a:prstGeom prst="rect">
                    <a:avLst/>
                  </a:prstGeom>
                  <a:noFill/>
                </pic:spPr>
              </pic:pic>
            </a:graphicData>
          </a:graphic>
          <wp14:sizeRelH relativeFrom="page">
            <wp14:pctWidth>0</wp14:pctWidth>
          </wp14:sizeRelH>
          <wp14:sizeRelV relativeFrom="page">
            <wp14:pctHeight>0</wp14:pctHeight>
          </wp14:sizeRelV>
        </wp:anchor>
      </w:drawing>
    </w:r>
    <w:r w:rsidR="00B43917">
      <w:rPr>
        <w:noProof/>
        <w:lang w:eastAsia="es-MX"/>
      </w:rPr>
      <w:drawing>
        <wp:anchor distT="0" distB="0" distL="114300" distR="114300" simplePos="0" relativeHeight="251657728" behindDoc="1" locked="0" layoutInCell="1" allowOverlap="1" wp14:anchorId="68558836" wp14:editId="34575FFA">
          <wp:simplePos x="0" y="0"/>
          <wp:positionH relativeFrom="column">
            <wp:posOffset>-405765</wp:posOffset>
          </wp:positionH>
          <wp:positionV relativeFrom="paragraph">
            <wp:posOffset>-288290</wp:posOffset>
          </wp:positionV>
          <wp:extent cx="3524250" cy="1047750"/>
          <wp:effectExtent l="0" t="0" r="0" b="0"/>
          <wp:wrapNone/>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3">
                    <a:extLst>
                      <a:ext uri="{28A0092B-C50C-407E-A947-70E740481C1C}">
                        <a14:useLocalDpi xmlns:a14="http://schemas.microsoft.com/office/drawing/2010/main" val="0"/>
                      </a:ext>
                    </a:extLst>
                  </a:blip>
                  <a:srcRect l="29901" t="2610" r="24755" b="87013"/>
                  <a:stretch/>
                </pic:blipFill>
                <pic:spPr bwMode="auto">
                  <a:xfrm>
                    <a:off x="0" y="0"/>
                    <a:ext cx="3524250"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54BF">
      <w:rPr>
        <w:noProof/>
        <w:lang w:eastAsia="es-MX"/>
      </w:rPr>
      <w:tab/>
    </w:r>
    <w:r w:rsidR="007E54BF">
      <w:rPr>
        <w:noProof/>
        <w:lang w:eastAsia="es-MX"/>
      </w:rPr>
      <w:tab/>
    </w:r>
    <w:r w:rsidR="00F81AB5" w:rsidRPr="00824EF0">
      <w:rPr>
        <w:noProof/>
        <w:lang w:eastAsia="es-MX"/>
      </w:rPr>
      <w:t xml:space="preserve"> </w:t>
    </w:r>
    <w:r w:rsidR="00F81AB5">
      <w:rPr>
        <w:noProof/>
        <w:lang w:eastAsia="es-MX"/>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E02E8"/>
    <w:multiLevelType w:val="hybridMultilevel"/>
    <w:tmpl w:val="B1988666"/>
    <w:lvl w:ilvl="0" w:tplc="6240CCEA">
      <w:start w:val="1"/>
      <w:numFmt w:val="decimal"/>
      <w:lvlText w:val="%1."/>
      <w:lvlJc w:val="left"/>
      <w:pPr>
        <w:ind w:left="4530" w:hanging="360"/>
      </w:pPr>
      <w:rPr>
        <w:rFonts w:hint="default"/>
      </w:rPr>
    </w:lvl>
    <w:lvl w:ilvl="1" w:tplc="080A0019" w:tentative="1">
      <w:start w:val="1"/>
      <w:numFmt w:val="lowerLetter"/>
      <w:lvlText w:val="%2."/>
      <w:lvlJc w:val="left"/>
      <w:pPr>
        <w:ind w:left="5250" w:hanging="360"/>
      </w:pPr>
    </w:lvl>
    <w:lvl w:ilvl="2" w:tplc="080A001B" w:tentative="1">
      <w:start w:val="1"/>
      <w:numFmt w:val="lowerRoman"/>
      <w:lvlText w:val="%3."/>
      <w:lvlJc w:val="right"/>
      <w:pPr>
        <w:ind w:left="5970" w:hanging="180"/>
      </w:pPr>
    </w:lvl>
    <w:lvl w:ilvl="3" w:tplc="080A000F" w:tentative="1">
      <w:start w:val="1"/>
      <w:numFmt w:val="decimal"/>
      <w:lvlText w:val="%4."/>
      <w:lvlJc w:val="left"/>
      <w:pPr>
        <w:ind w:left="6690" w:hanging="360"/>
      </w:pPr>
    </w:lvl>
    <w:lvl w:ilvl="4" w:tplc="080A0019" w:tentative="1">
      <w:start w:val="1"/>
      <w:numFmt w:val="lowerLetter"/>
      <w:lvlText w:val="%5."/>
      <w:lvlJc w:val="left"/>
      <w:pPr>
        <w:ind w:left="7410" w:hanging="360"/>
      </w:pPr>
    </w:lvl>
    <w:lvl w:ilvl="5" w:tplc="080A001B" w:tentative="1">
      <w:start w:val="1"/>
      <w:numFmt w:val="lowerRoman"/>
      <w:lvlText w:val="%6."/>
      <w:lvlJc w:val="right"/>
      <w:pPr>
        <w:ind w:left="8130" w:hanging="180"/>
      </w:pPr>
    </w:lvl>
    <w:lvl w:ilvl="6" w:tplc="080A000F" w:tentative="1">
      <w:start w:val="1"/>
      <w:numFmt w:val="decimal"/>
      <w:lvlText w:val="%7."/>
      <w:lvlJc w:val="left"/>
      <w:pPr>
        <w:ind w:left="8850" w:hanging="360"/>
      </w:pPr>
    </w:lvl>
    <w:lvl w:ilvl="7" w:tplc="080A0019" w:tentative="1">
      <w:start w:val="1"/>
      <w:numFmt w:val="lowerLetter"/>
      <w:lvlText w:val="%8."/>
      <w:lvlJc w:val="left"/>
      <w:pPr>
        <w:ind w:left="9570" w:hanging="360"/>
      </w:pPr>
    </w:lvl>
    <w:lvl w:ilvl="8" w:tplc="080A001B" w:tentative="1">
      <w:start w:val="1"/>
      <w:numFmt w:val="lowerRoman"/>
      <w:lvlText w:val="%9."/>
      <w:lvlJc w:val="right"/>
      <w:pPr>
        <w:ind w:left="10290" w:hanging="180"/>
      </w:pPr>
    </w:lvl>
  </w:abstractNum>
  <w:abstractNum w:abstractNumId="1" w15:restartNumberingAfterBreak="0">
    <w:nsid w:val="180C2806"/>
    <w:multiLevelType w:val="hybridMultilevel"/>
    <w:tmpl w:val="F918AE58"/>
    <w:lvl w:ilvl="0" w:tplc="E3B2C77E">
      <w:start w:val="1"/>
      <w:numFmt w:val="lowerLetter"/>
      <w:lvlText w:val="%1)"/>
      <w:lvlJc w:val="left"/>
      <w:pPr>
        <w:ind w:left="1080" w:hanging="36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1C08261E"/>
    <w:multiLevelType w:val="hybridMultilevel"/>
    <w:tmpl w:val="B1988666"/>
    <w:lvl w:ilvl="0" w:tplc="6240CCEA">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 w15:restartNumberingAfterBreak="0">
    <w:nsid w:val="1FD44CF9"/>
    <w:multiLevelType w:val="hybridMultilevel"/>
    <w:tmpl w:val="82708A60"/>
    <w:lvl w:ilvl="0" w:tplc="C366CD3E">
      <w:start w:val="1"/>
      <w:numFmt w:val="lowerLetter"/>
      <w:lvlText w:val="%1)"/>
      <w:lvlJc w:val="left"/>
      <w:pPr>
        <w:ind w:left="540" w:hanging="360"/>
      </w:pPr>
      <w:rPr>
        <w:rFonts w:hint="default"/>
      </w:rPr>
    </w:lvl>
    <w:lvl w:ilvl="1" w:tplc="080A0019" w:tentative="1">
      <w:start w:val="1"/>
      <w:numFmt w:val="lowerLetter"/>
      <w:lvlText w:val="%2."/>
      <w:lvlJc w:val="left"/>
      <w:pPr>
        <w:ind w:left="1260" w:hanging="360"/>
      </w:pPr>
    </w:lvl>
    <w:lvl w:ilvl="2" w:tplc="080A001B" w:tentative="1">
      <w:start w:val="1"/>
      <w:numFmt w:val="lowerRoman"/>
      <w:lvlText w:val="%3."/>
      <w:lvlJc w:val="right"/>
      <w:pPr>
        <w:ind w:left="1980" w:hanging="180"/>
      </w:pPr>
    </w:lvl>
    <w:lvl w:ilvl="3" w:tplc="080A000F" w:tentative="1">
      <w:start w:val="1"/>
      <w:numFmt w:val="decimal"/>
      <w:lvlText w:val="%4."/>
      <w:lvlJc w:val="left"/>
      <w:pPr>
        <w:ind w:left="2700" w:hanging="360"/>
      </w:pPr>
    </w:lvl>
    <w:lvl w:ilvl="4" w:tplc="080A0019" w:tentative="1">
      <w:start w:val="1"/>
      <w:numFmt w:val="lowerLetter"/>
      <w:lvlText w:val="%5."/>
      <w:lvlJc w:val="left"/>
      <w:pPr>
        <w:ind w:left="3420" w:hanging="360"/>
      </w:pPr>
    </w:lvl>
    <w:lvl w:ilvl="5" w:tplc="080A001B" w:tentative="1">
      <w:start w:val="1"/>
      <w:numFmt w:val="lowerRoman"/>
      <w:lvlText w:val="%6."/>
      <w:lvlJc w:val="right"/>
      <w:pPr>
        <w:ind w:left="4140" w:hanging="180"/>
      </w:pPr>
    </w:lvl>
    <w:lvl w:ilvl="6" w:tplc="080A000F" w:tentative="1">
      <w:start w:val="1"/>
      <w:numFmt w:val="decimal"/>
      <w:lvlText w:val="%7."/>
      <w:lvlJc w:val="left"/>
      <w:pPr>
        <w:ind w:left="4860" w:hanging="360"/>
      </w:pPr>
    </w:lvl>
    <w:lvl w:ilvl="7" w:tplc="080A0019" w:tentative="1">
      <w:start w:val="1"/>
      <w:numFmt w:val="lowerLetter"/>
      <w:lvlText w:val="%8."/>
      <w:lvlJc w:val="left"/>
      <w:pPr>
        <w:ind w:left="5580" w:hanging="360"/>
      </w:pPr>
    </w:lvl>
    <w:lvl w:ilvl="8" w:tplc="080A001B" w:tentative="1">
      <w:start w:val="1"/>
      <w:numFmt w:val="lowerRoman"/>
      <w:lvlText w:val="%9."/>
      <w:lvlJc w:val="right"/>
      <w:pPr>
        <w:ind w:left="6300" w:hanging="180"/>
      </w:pPr>
    </w:lvl>
  </w:abstractNum>
  <w:abstractNum w:abstractNumId="4" w15:restartNumberingAfterBreak="0">
    <w:nsid w:val="24C84BE8"/>
    <w:multiLevelType w:val="hybridMultilevel"/>
    <w:tmpl w:val="C442D2A0"/>
    <w:lvl w:ilvl="0" w:tplc="E2DA5614">
      <w:start w:val="1"/>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255D2038"/>
    <w:multiLevelType w:val="hybridMultilevel"/>
    <w:tmpl w:val="0636890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68F00D4"/>
    <w:multiLevelType w:val="hybridMultilevel"/>
    <w:tmpl w:val="4CB88504"/>
    <w:lvl w:ilvl="0" w:tplc="50309A7C">
      <w:start w:val="1"/>
      <w:numFmt w:val="lowerLetter"/>
      <w:lvlText w:val="%1)"/>
      <w:lvlJc w:val="left"/>
      <w:pPr>
        <w:ind w:left="1080" w:hanging="360"/>
      </w:pPr>
      <w:rPr>
        <w:rFonts w:hint="default"/>
        <w:b/>
        <w:bCs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280B700B"/>
    <w:multiLevelType w:val="hybridMultilevel"/>
    <w:tmpl w:val="18BE7268"/>
    <w:lvl w:ilvl="0" w:tplc="1C0EA680">
      <w:start w:val="1"/>
      <w:numFmt w:val="lowerLetter"/>
      <w:lvlText w:val="%1)"/>
      <w:lvlJc w:val="left"/>
      <w:pPr>
        <w:ind w:left="648" w:hanging="36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8" w15:restartNumberingAfterBreak="0">
    <w:nsid w:val="30056A7E"/>
    <w:multiLevelType w:val="hybridMultilevel"/>
    <w:tmpl w:val="5FC8FA60"/>
    <w:lvl w:ilvl="0" w:tplc="CD12B0A0">
      <w:start w:val="1"/>
      <w:numFmt w:val="lowerLetter"/>
      <w:lvlText w:val="%1)"/>
      <w:lvlJc w:val="left"/>
      <w:pPr>
        <w:ind w:left="1080" w:hanging="360"/>
      </w:pPr>
      <w:rPr>
        <w:rFonts w:hint="default"/>
        <w:b/>
        <w:bCs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34A54F80"/>
    <w:multiLevelType w:val="hybridMultilevel"/>
    <w:tmpl w:val="48D45D5E"/>
    <w:lvl w:ilvl="0" w:tplc="0C0A0017">
      <w:start w:val="1"/>
      <w:numFmt w:val="low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AB14E0"/>
    <w:multiLevelType w:val="hybridMultilevel"/>
    <w:tmpl w:val="36D0487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5D44591"/>
    <w:multiLevelType w:val="hybridMultilevel"/>
    <w:tmpl w:val="88AA54D0"/>
    <w:lvl w:ilvl="0" w:tplc="52587F0C">
      <w:start w:val="22"/>
      <w:numFmt w:val="bullet"/>
      <w:lvlText w:val="-"/>
      <w:lvlJc w:val="left"/>
      <w:pPr>
        <w:ind w:left="720" w:hanging="360"/>
      </w:pPr>
      <w:rPr>
        <w:rFonts w:ascii="Tahoma" w:eastAsiaTheme="minorHAnsi"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AC97FBD"/>
    <w:multiLevelType w:val="hybridMultilevel"/>
    <w:tmpl w:val="FCEA2CBC"/>
    <w:lvl w:ilvl="0" w:tplc="1E10D12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3E5C1085"/>
    <w:multiLevelType w:val="hybridMultilevel"/>
    <w:tmpl w:val="1EAADE9A"/>
    <w:lvl w:ilvl="0" w:tplc="63AC293A">
      <w:start w:val="5"/>
      <w:numFmt w:val="bullet"/>
      <w:lvlText w:val="-"/>
      <w:lvlJc w:val="left"/>
      <w:pPr>
        <w:ind w:left="1440" w:hanging="360"/>
      </w:pPr>
      <w:rPr>
        <w:rFonts w:ascii="Arial" w:eastAsiaTheme="minorEastAsia" w:hAnsi="Arial"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15:restartNumberingAfterBreak="0">
    <w:nsid w:val="48E37957"/>
    <w:multiLevelType w:val="hybridMultilevel"/>
    <w:tmpl w:val="BC5CA36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98D7531"/>
    <w:multiLevelType w:val="hybridMultilevel"/>
    <w:tmpl w:val="7B06F08A"/>
    <w:lvl w:ilvl="0" w:tplc="8EFE1270">
      <w:start w:val="1"/>
      <w:numFmt w:val="lowerLetter"/>
      <w:lvlText w:val="%1)"/>
      <w:lvlJc w:val="left"/>
      <w:pPr>
        <w:ind w:left="644"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9CF5BDE"/>
    <w:multiLevelType w:val="hybridMultilevel"/>
    <w:tmpl w:val="BCBA9E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C8377E7"/>
    <w:multiLevelType w:val="hybridMultilevel"/>
    <w:tmpl w:val="4E26870E"/>
    <w:lvl w:ilvl="0" w:tplc="080A000F">
      <w:start w:val="1"/>
      <w:numFmt w:val="decimal"/>
      <w:lvlText w:val="%1."/>
      <w:lvlJc w:val="left"/>
      <w:pPr>
        <w:ind w:left="1440" w:hanging="360"/>
      </w:pPr>
    </w:lvl>
    <w:lvl w:ilvl="1" w:tplc="080A0019">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4ED91080"/>
    <w:multiLevelType w:val="hybridMultilevel"/>
    <w:tmpl w:val="67D6F91E"/>
    <w:lvl w:ilvl="0" w:tplc="95601D1E">
      <w:start w:val="1"/>
      <w:numFmt w:val="upperRoman"/>
      <w:lvlText w:val="%1)"/>
      <w:lvlJc w:val="left"/>
      <w:pPr>
        <w:ind w:left="1008" w:hanging="72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9" w15:restartNumberingAfterBreak="0">
    <w:nsid w:val="55CD5AE6"/>
    <w:multiLevelType w:val="hybridMultilevel"/>
    <w:tmpl w:val="B82887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8EE6B56"/>
    <w:multiLevelType w:val="hybridMultilevel"/>
    <w:tmpl w:val="AF3AF056"/>
    <w:lvl w:ilvl="0" w:tplc="CCDA5FB8">
      <w:start w:val="1"/>
      <w:numFmt w:val="lowerLetter"/>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21" w15:restartNumberingAfterBreak="0">
    <w:nsid w:val="5A4B3CB2"/>
    <w:multiLevelType w:val="hybridMultilevel"/>
    <w:tmpl w:val="CC94F82C"/>
    <w:lvl w:ilvl="0" w:tplc="0944BA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ACC0088"/>
    <w:multiLevelType w:val="hybridMultilevel"/>
    <w:tmpl w:val="2B36362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EF77F21"/>
    <w:multiLevelType w:val="hybridMultilevel"/>
    <w:tmpl w:val="FCEA2CBC"/>
    <w:lvl w:ilvl="0" w:tplc="1E10D12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686D6C04"/>
    <w:multiLevelType w:val="hybridMultilevel"/>
    <w:tmpl w:val="506237CC"/>
    <w:lvl w:ilvl="0" w:tplc="EFEE0E96">
      <w:start w:val="1"/>
      <w:numFmt w:val="decimal"/>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F0F6D25"/>
    <w:multiLevelType w:val="hybridMultilevel"/>
    <w:tmpl w:val="6E3A26B0"/>
    <w:lvl w:ilvl="0" w:tplc="613A5DC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15:restartNumberingAfterBreak="0">
    <w:nsid w:val="718E308F"/>
    <w:multiLevelType w:val="hybridMultilevel"/>
    <w:tmpl w:val="93302466"/>
    <w:lvl w:ilvl="0" w:tplc="BE2634CA">
      <w:start w:val="9"/>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77A42E4"/>
    <w:multiLevelType w:val="hybridMultilevel"/>
    <w:tmpl w:val="96106314"/>
    <w:lvl w:ilvl="0" w:tplc="B4303FB6">
      <w:start w:val="14"/>
      <w:numFmt w:val="bullet"/>
      <w:lvlText w:val="-"/>
      <w:lvlJc w:val="left"/>
      <w:pPr>
        <w:ind w:left="1080" w:hanging="360"/>
      </w:pPr>
      <w:rPr>
        <w:rFonts w:ascii="Arial" w:eastAsiaTheme="minorEastAsia"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8" w15:restartNumberingAfterBreak="0">
    <w:nsid w:val="79E63AF4"/>
    <w:multiLevelType w:val="hybridMultilevel"/>
    <w:tmpl w:val="FCEA2CBC"/>
    <w:lvl w:ilvl="0" w:tplc="1E10D12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15:restartNumberingAfterBreak="0">
    <w:nsid w:val="7C023E41"/>
    <w:multiLevelType w:val="hybridMultilevel"/>
    <w:tmpl w:val="072A59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DCA040E"/>
    <w:multiLevelType w:val="hybridMultilevel"/>
    <w:tmpl w:val="F918AE58"/>
    <w:lvl w:ilvl="0" w:tplc="E3B2C77E">
      <w:start w:val="1"/>
      <w:numFmt w:val="lowerLetter"/>
      <w:lvlText w:val="%1)"/>
      <w:lvlJc w:val="left"/>
      <w:pPr>
        <w:ind w:left="1080" w:hanging="36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1" w15:restartNumberingAfterBreak="0">
    <w:nsid w:val="7EB07238"/>
    <w:multiLevelType w:val="hybridMultilevel"/>
    <w:tmpl w:val="99189502"/>
    <w:lvl w:ilvl="0" w:tplc="1C0EAE56">
      <w:start w:val="1"/>
      <w:numFmt w:val="bullet"/>
      <w:lvlText w:val=""/>
      <w:lvlJc w:val="left"/>
      <w:pPr>
        <w:tabs>
          <w:tab w:val="num" w:pos="360"/>
        </w:tabs>
        <w:ind w:left="360" w:hanging="360"/>
      </w:pPr>
      <w:rPr>
        <w:rFonts w:ascii="Wingdings" w:hAnsi="Wingdings" w:hint="default"/>
        <w:color w:val="FFFFFF"/>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11"/>
  </w:num>
  <w:num w:numId="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5"/>
  </w:num>
  <w:num w:numId="5">
    <w:abstractNumId w:val="2"/>
  </w:num>
  <w:num w:numId="6">
    <w:abstractNumId w:val="12"/>
  </w:num>
  <w:num w:numId="7">
    <w:abstractNumId w:val="0"/>
  </w:num>
  <w:num w:numId="8">
    <w:abstractNumId w:val="17"/>
  </w:num>
  <w:num w:numId="9">
    <w:abstractNumId w:val="26"/>
  </w:num>
  <w:num w:numId="10">
    <w:abstractNumId w:val="28"/>
  </w:num>
  <w:num w:numId="11">
    <w:abstractNumId w:val="23"/>
  </w:num>
  <w:num w:numId="12">
    <w:abstractNumId w:val="4"/>
  </w:num>
  <w:num w:numId="13">
    <w:abstractNumId w:val="24"/>
  </w:num>
  <w:num w:numId="14">
    <w:abstractNumId w:val="8"/>
  </w:num>
  <w:num w:numId="15">
    <w:abstractNumId w:val="5"/>
  </w:num>
  <w:num w:numId="16">
    <w:abstractNumId w:val="1"/>
  </w:num>
  <w:num w:numId="17">
    <w:abstractNumId w:val="30"/>
  </w:num>
  <w:num w:numId="18">
    <w:abstractNumId w:val="6"/>
  </w:num>
  <w:num w:numId="19">
    <w:abstractNumId w:val="13"/>
  </w:num>
  <w:num w:numId="20">
    <w:abstractNumId w:val="3"/>
  </w:num>
  <w:num w:numId="21">
    <w:abstractNumId w:val="19"/>
  </w:num>
  <w:num w:numId="22">
    <w:abstractNumId w:val="20"/>
  </w:num>
  <w:num w:numId="23">
    <w:abstractNumId w:val="25"/>
  </w:num>
  <w:num w:numId="24">
    <w:abstractNumId w:val="27"/>
  </w:num>
  <w:num w:numId="25">
    <w:abstractNumId w:val="7"/>
  </w:num>
  <w:num w:numId="26">
    <w:abstractNumId w:val="18"/>
  </w:num>
  <w:num w:numId="27">
    <w:abstractNumId w:val="21"/>
  </w:num>
  <w:num w:numId="28">
    <w:abstractNumId w:val="29"/>
  </w:num>
  <w:num w:numId="29">
    <w:abstractNumId w:val="22"/>
  </w:num>
  <w:num w:numId="30">
    <w:abstractNumId w:val="14"/>
  </w:num>
  <w:num w:numId="31">
    <w:abstractNumId w:val="16"/>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AB5"/>
    <w:rsid w:val="000032CA"/>
    <w:rsid w:val="00005F8F"/>
    <w:rsid w:val="000106A8"/>
    <w:rsid w:val="000155F8"/>
    <w:rsid w:val="00016693"/>
    <w:rsid w:val="00016B0C"/>
    <w:rsid w:val="000230FF"/>
    <w:rsid w:val="00025303"/>
    <w:rsid w:val="00025816"/>
    <w:rsid w:val="00032828"/>
    <w:rsid w:val="00033C9C"/>
    <w:rsid w:val="000378AD"/>
    <w:rsid w:val="00043EBC"/>
    <w:rsid w:val="00044CD6"/>
    <w:rsid w:val="00054A49"/>
    <w:rsid w:val="00054F2A"/>
    <w:rsid w:val="00062FA2"/>
    <w:rsid w:val="00070B97"/>
    <w:rsid w:val="00071D54"/>
    <w:rsid w:val="00080FBE"/>
    <w:rsid w:val="000839E6"/>
    <w:rsid w:val="0008475A"/>
    <w:rsid w:val="00085D86"/>
    <w:rsid w:val="00093933"/>
    <w:rsid w:val="00093D81"/>
    <w:rsid w:val="00097639"/>
    <w:rsid w:val="000A4A8C"/>
    <w:rsid w:val="000A5413"/>
    <w:rsid w:val="000A68AC"/>
    <w:rsid w:val="000B278D"/>
    <w:rsid w:val="000C136D"/>
    <w:rsid w:val="000C1BAE"/>
    <w:rsid w:val="000C65A9"/>
    <w:rsid w:val="000C77D0"/>
    <w:rsid w:val="000D1891"/>
    <w:rsid w:val="000D30D8"/>
    <w:rsid w:val="000E0E44"/>
    <w:rsid w:val="000E15D1"/>
    <w:rsid w:val="000E2840"/>
    <w:rsid w:val="000E5F93"/>
    <w:rsid w:val="000F25E6"/>
    <w:rsid w:val="000F45E7"/>
    <w:rsid w:val="000F5054"/>
    <w:rsid w:val="000F5F68"/>
    <w:rsid w:val="000F6566"/>
    <w:rsid w:val="001009D5"/>
    <w:rsid w:val="001030EC"/>
    <w:rsid w:val="001036B9"/>
    <w:rsid w:val="001066C4"/>
    <w:rsid w:val="0010765B"/>
    <w:rsid w:val="00110206"/>
    <w:rsid w:val="001109C3"/>
    <w:rsid w:val="001111CA"/>
    <w:rsid w:val="00111240"/>
    <w:rsid w:val="001130CD"/>
    <w:rsid w:val="00113684"/>
    <w:rsid w:val="00113F8D"/>
    <w:rsid w:val="001160D0"/>
    <w:rsid w:val="001216F6"/>
    <w:rsid w:val="00121B46"/>
    <w:rsid w:val="0012228E"/>
    <w:rsid w:val="001228C0"/>
    <w:rsid w:val="00124F44"/>
    <w:rsid w:val="001254A4"/>
    <w:rsid w:val="00126114"/>
    <w:rsid w:val="00127180"/>
    <w:rsid w:val="00130EC4"/>
    <w:rsid w:val="00131000"/>
    <w:rsid w:val="0013279F"/>
    <w:rsid w:val="00134BF9"/>
    <w:rsid w:val="00136466"/>
    <w:rsid w:val="00137815"/>
    <w:rsid w:val="00141259"/>
    <w:rsid w:val="00141BD0"/>
    <w:rsid w:val="001421CB"/>
    <w:rsid w:val="00142312"/>
    <w:rsid w:val="001513B1"/>
    <w:rsid w:val="00152608"/>
    <w:rsid w:val="00153C42"/>
    <w:rsid w:val="00155AAB"/>
    <w:rsid w:val="00156288"/>
    <w:rsid w:val="001563FC"/>
    <w:rsid w:val="001568AC"/>
    <w:rsid w:val="0015709C"/>
    <w:rsid w:val="00157855"/>
    <w:rsid w:val="00170572"/>
    <w:rsid w:val="00172032"/>
    <w:rsid w:val="00172397"/>
    <w:rsid w:val="001770A6"/>
    <w:rsid w:val="00181A87"/>
    <w:rsid w:val="00186042"/>
    <w:rsid w:val="0018679B"/>
    <w:rsid w:val="001913A8"/>
    <w:rsid w:val="0019187A"/>
    <w:rsid w:val="00194C55"/>
    <w:rsid w:val="00195AF2"/>
    <w:rsid w:val="001A0DD0"/>
    <w:rsid w:val="001A2987"/>
    <w:rsid w:val="001A3614"/>
    <w:rsid w:val="001A445E"/>
    <w:rsid w:val="001A55CD"/>
    <w:rsid w:val="001A6ABE"/>
    <w:rsid w:val="001B4FF7"/>
    <w:rsid w:val="001B5550"/>
    <w:rsid w:val="001C1A5D"/>
    <w:rsid w:val="001C2168"/>
    <w:rsid w:val="001C2D06"/>
    <w:rsid w:val="001C34AF"/>
    <w:rsid w:val="001C5A9A"/>
    <w:rsid w:val="001D0595"/>
    <w:rsid w:val="001D17E8"/>
    <w:rsid w:val="001D37C9"/>
    <w:rsid w:val="001D6581"/>
    <w:rsid w:val="001E021F"/>
    <w:rsid w:val="001E0698"/>
    <w:rsid w:val="001E18C0"/>
    <w:rsid w:val="001E25E5"/>
    <w:rsid w:val="001E5C3B"/>
    <w:rsid w:val="001E6830"/>
    <w:rsid w:val="001F05B4"/>
    <w:rsid w:val="001F3F6A"/>
    <w:rsid w:val="001F431C"/>
    <w:rsid w:val="001F593A"/>
    <w:rsid w:val="001F6AAF"/>
    <w:rsid w:val="0020239C"/>
    <w:rsid w:val="0020252F"/>
    <w:rsid w:val="00207C74"/>
    <w:rsid w:val="002160E7"/>
    <w:rsid w:val="00216DE5"/>
    <w:rsid w:val="00216EF2"/>
    <w:rsid w:val="00220D0F"/>
    <w:rsid w:val="0022463F"/>
    <w:rsid w:val="00226BC0"/>
    <w:rsid w:val="002319B2"/>
    <w:rsid w:val="00232C19"/>
    <w:rsid w:val="00235FD6"/>
    <w:rsid w:val="002419CF"/>
    <w:rsid w:val="00241B91"/>
    <w:rsid w:val="00243863"/>
    <w:rsid w:val="002440EB"/>
    <w:rsid w:val="002444A0"/>
    <w:rsid w:val="00245675"/>
    <w:rsid w:val="00251F53"/>
    <w:rsid w:val="002523D4"/>
    <w:rsid w:val="002532FB"/>
    <w:rsid w:val="00254BC7"/>
    <w:rsid w:val="0025790C"/>
    <w:rsid w:val="00260DDC"/>
    <w:rsid w:val="00267106"/>
    <w:rsid w:val="00267AA4"/>
    <w:rsid w:val="00274981"/>
    <w:rsid w:val="0027567B"/>
    <w:rsid w:val="00275AD2"/>
    <w:rsid w:val="0028119D"/>
    <w:rsid w:val="00282A39"/>
    <w:rsid w:val="00284315"/>
    <w:rsid w:val="00284E52"/>
    <w:rsid w:val="0028638B"/>
    <w:rsid w:val="00287DCE"/>
    <w:rsid w:val="00290709"/>
    <w:rsid w:val="0029281C"/>
    <w:rsid w:val="0029744B"/>
    <w:rsid w:val="002A0F71"/>
    <w:rsid w:val="002A195D"/>
    <w:rsid w:val="002A3C9F"/>
    <w:rsid w:val="002B26F2"/>
    <w:rsid w:val="002B5784"/>
    <w:rsid w:val="002C01BE"/>
    <w:rsid w:val="002C02B3"/>
    <w:rsid w:val="002C6373"/>
    <w:rsid w:val="002D0266"/>
    <w:rsid w:val="002D6E2A"/>
    <w:rsid w:val="002D77D3"/>
    <w:rsid w:val="002E045F"/>
    <w:rsid w:val="002E1985"/>
    <w:rsid w:val="002E198B"/>
    <w:rsid w:val="002E5C92"/>
    <w:rsid w:val="002E65A1"/>
    <w:rsid w:val="002E7BC7"/>
    <w:rsid w:val="002F0554"/>
    <w:rsid w:val="002F49EA"/>
    <w:rsid w:val="002F4C45"/>
    <w:rsid w:val="0030085D"/>
    <w:rsid w:val="0030161B"/>
    <w:rsid w:val="00302398"/>
    <w:rsid w:val="00303858"/>
    <w:rsid w:val="00305442"/>
    <w:rsid w:val="00306B06"/>
    <w:rsid w:val="00307F31"/>
    <w:rsid w:val="00311C6F"/>
    <w:rsid w:val="0031519F"/>
    <w:rsid w:val="003154A2"/>
    <w:rsid w:val="0031670F"/>
    <w:rsid w:val="00317E96"/>
    <w:rsid w:val="00325D0A"/>
    <w:rsid w:val="00327B07"/>
    <w:rsid w:val="00330713"/>
    <w:rsid w:val="00330BA0"/>
    <w:rsid w:val="0033165C"/>
    <w:rsid w:val="00332511"/>
    <w:rsid w:val="00333052"/>
    <w:rsid w:val="00345A75"/>
    <w:rsid w:val="003460D7"/>
    <w:rsid w:val="00347EAB"/>
    <w:rsid w:val="00351699"/>
    <w:rsid w:val="003537B3"/>
    <w:rsid w:val="00353F5D"/>
    <w:rsid w:val="003574C7"/>
    <w:rsid w:val="00357E6F"/>
    <w:rsid w:val="003619E7"/>
    <w:rsid w:val="00364252"/>
    <w:rsid w:val="00367697"/>
    <w:rsid w:val="003678B8"/>
    <w:rsid w:val="00371BE3"/>
    <w:rsid w:val="00373E2D"/>
    <w:rsid w:val="0038147B"/>
    <w:rsid w:val="00381C28"/>
    <w:rsid w:val="00381F00"/>
    <w:rsid w:val="003862F9"/>
    <w:rsid w:val="003917BF"/>
    <w:rsid w:val="00392D1C"/>
    <w:rsid w:val="00395E08"/>
    <w:rsid w:val="00396722"/>
    <w:rsid w:val="003A132C"/>
    <w:rsid w:val="003A19F8"/>
    <w:rsid w:val="003A7114"/>
    <w:rsid w:val="003B0BBE"/>
    <w:rsid w:val="003B19FA"/>
    <w:rsid w:val="003B21B0"/>
    <w:rsid w:val="003B33E1"/>
    <w:rsid w:val="003B56D9"/>
    <w:rsid w:val="003B593D"/>
    <w:rsid w:val="003C0D15"/>
    <w:rsid w:val="003C2EE3"/>
    <w:rsid w:val="003C4E63"/>
    <w:rsid w:val="003D0A2E"/>
    <w:rsid w:val="003D0DAF"/>
    <w:rsid w:val="003D2741"/>
    <w:rsid w:val="003E013D"/>
    <w:rsid w:val="003E0520"/>
    <w:rsid w:val="003E3D32"/>
    <w:rsid w:val="003E51C9"/>
    <w:rsid w:val="003E71D8"/>
    <w:rsid w:val="003F23B0"/>
    <w:rsid w:val="003F779B"/>
    <w:rsid w:val="004001B1"/>
    <w:rsid w:val="0040024F"/>
    <w:rsid w:val="00401AA3"/>
    <w:rsid w:val="00401DEE"/>
    <w:rsid w:val="004026B6"/>
    <w:rsid w:val="00402747"/>
    <w:rsid w:val="0040753B"/>
    <w:rsid w:val="00415955"/>
    <w:rsid w:val="004178D0"/>
    <w:rsid w:val="00422722"/>
    <w:rsid w:val="00423863"/>
    <w:rsid w:val="004255F7"/>
    <w:rsid w:val="00425DB1"/>
    <w:rsid w:val="00426F3D"/>
    <w:rsid w:val="00432486"/>
    <w:rsid w:val="004374D3"/>
    <w:rsid w:val="00441066"/>
    <w:rsid w:val="00441466"/>
    <w:rsid w:val="00441A1D"/>
    <w:rsid w:val="00443166"/>
    <w:rsid w:val="00446AEB"/>
    <w:rsid w:val="00446EF7"/>
    <w:rsid w:val="00455C22"/>
    <w:rsid w:val="0045685F"/>
    <w:rsid w:val="00462F65"/>
    <w:rsid w:val="00463336"/>
    <w:rsid w:val="00467F34"/>
    <w:rsid w:val="00472318"/>
    <w:rsid w:val="00473C08"/>
    <w:rsid w:val="00473CC4"/>
    <w:rsid w:val="004913E7"/>
    <w:rsid w:val="004920C3"/>
    <w:rsid w:val="0049278B"/>
    <w:rsid w:val="00495D2E"/>
    <w:rsid w:val="0049781F"/>
    <w:rsid w:val="004A0658"/>
    <w:rsid w:val="004A228D"/>
    <w:rsid w:val="004B3076"/>
    <w:rsid w:val="004B349A"/>
    <w:rsid w:val="004B49ED"/>
    <w:rsid w:val="004B51AB"/>
    <w:rsid w:val="004B6275"/>
    <w:rsid w:val="004B67A6"/>
    <w:rsid w:val="004B72F5"/>
    <w:rsid w:val="004B7549"/>
    <w:rsid w:val="004C3048"/>
    <w:rsid w:val="004C3ACC"/>
    <w:rsid w:val="004C4334"/>
    <w:rsid w:val="004C7332"/>
    <w:rsid w:val="004C79DE"/>
    <w:rsid w:val="004D7809"/>
    <w:rsid w:val="004D7A31"/>
    <w:rsid w:val="004E178A"/>
    <w:rsid w:val="004E2791"/>
    <w:rsid w:val="004E3629"/>
    <w:rsid w:val="004E42F2"/>
    <w:rsid w:val="004E5A85"/>
    <w:rsid w:val="004E71CB"/>
    <w:rsid w:val="004F6BDD"/>
    <w:rsid w:val="004F76C1"/>
    <w:rsid w:val="00503C4D"/>
    <w:rsid w:val="00506A0D"/>
    <w:rsid w:val="00506AE3"/>
    <w:rsid w:val="005076D9"/>
    <w:rsid w:val="00510123"/>
    <w:rsid w:val="0051504C"/>
    <w:rsid w:val="00515739"/>
    <w:rsid w:val="005166F3"/>
    <w:rsid w:val="00516D81"/>
    <w:rsid w:val="00520011"/>
    <w:rsid w:val="005340F6"/>
    <w:rsid w:val="00537696"/>
    <w:rsid w:val="00545861"/>
    <w:rsid w:val="005528F7"/>
    <w:rsid w:val="005605BA"/>
    <w:rsid w:val="00560C4F"/>
    <w:rsid w:val="00560E67"/>
    <w:rsid w:val="005627F2"/>
    <w:rsid w:val="00562D62"/>
    <w:rsid w:val="005657CA"/>
    <w:rsid w:val="00565AEF"/>
    <w:rsid w:val="005668F7"/>
    <w:rsid w:val="00567111"/>
    <w:rsid w:val="00567206"/>
    <w:rsid w:val="005772A7"/>
    <w:rsid w:val="00581372"/>
    <w:rsid w:val="00581A36"/>
    <w:rsid w:val="005830BC"/>
    <w:rsid w:val="00586CF6"/>
    <w:rsid w:val="0059464E"/>
    <w:rsid w:val="0059672C"/>
    <w:rsid w:val="00596832"/>
    <w:rsid w:val="0059703A"/>
    <w:rsid w:val="005A3466"/>
    <w:rsid w:val="005A3DC9"/>
    <w:rsid w:val="005B12C8"/>
    <w:rsid w:val="005B14D9"/>
    <w:rsid w:val="005C02FE"/>
    <w:rsid w:val="005C12F3"/>
    <w:rsid w:val="005C19BE"/>
    <w:rsid w:val="005C380D"/>
    <w:rsid w:val="005C3816"/>
    <w:rsid w:val="005D0C92"/>
    <w:rsid w:val="005D1CA2"/>
    <w:rsid w:val="005D25EA"/>
    <w:rsid w:val="005D4E89"/>
    <w:rsid w:val="005D622F"/>
    <w:rsid w:val="005D6E2F"/>
    <w:rsid w:val="005E1398"/>
    <w:rsid w:val="005E515E"/>
    <w:rsid w:val="005E6132"/>
    <w:rsid w:val="005E64F4"/>
    <w:rsid w:val="005E7B51"/>
    <w:rsid w:val="005F00BE"/>
    <w:rsid w:val="005F2830"/>
    <w:rsid w:val="005F2AD7"/>
    <w:rsid w:val="005F3589"/>
    <w:rsid w:val="005F7EA1"/>
    <w:rsid w:val="00601187"/>
    <w:rsid w:val="00613528"/>
    <w:rsid w:val="006158B8"/>
    <w:rsid w:val="00616016"/>
    <w:rsid w:val="006173DA"/>
    <w:rsid w:val="00622D0C"/>
    <w:rsid w:val="00623523"/>
    <w:rsid w:val="0062518A"/>
    <w:rsid w:val="00627D98"/>
    <w:rsid w:val="00632841"/>
    <w:rsid w:val="0063296E"/>
    <w:rsid w:val="006358E2"/>
    <w:rsid w:val="006406FA"/>
    <w:rsid w:val="006411B9"/>
    <w:rsid w:val="0064224A"/>
    <w:rsid w:val="00650D88"/>
    <w:rsid w:val="006612F2"/>
    <w:rsid w:val="00662C38"/>
    <w:rsid w:val="0066372D"/>
    <w:rsid w:val="00664A18"/>
    <w:rsid w:val="00665BDF"/>
    <w:rsid w:val="006728C8"/>
    <w:rsid w:val="0067342C"/>
    <w:rsid w:val="006737C2"/>
    <w:rsid w:val="00673997"/>
    <w:rsid w:val="00673DD9"/>
    <w:rsid w:val="006748A0"/>
    <w:rsid w:val="006748BC"/>
    <w:rsid w:val="006777B2"/>
    <w:rsid w:val="00677BAF"/>
    <w:rsid w:val="0068000E"/>
    <w:rsid w:val="006801C7"/>
    <w:rsid w:val="00681B1A"/>
    <w:rsid w:val="006824C5"/>
    <w:rsid w:val="00683493"/>
    <w:rsid w:val="00684894"/>
    <w:rsid w:val="00687837"/>
    <w:rsid w:val="006912EC"/>
    <w:rsid w:val="006A08DC"/>
    <w:rsid w:val="006A35E4"/>
    <w:rsid w:val="006A40C6"/>
    <w:rsid w:val="006A4D7A"/>
    <w:rsid w:val="006A7AB7"/>
    <w:rsid w:val="006B0147"/>
    <w:rsid w:val="006B595B"/>
    <w:rsid w:val="006C04EE"/>
    <w:rsid w:val="006C0944"/>
    <w:rsid w:val="006C0C9C"/>
    <w:rsid w:val="006C340B"/>
    <w:rsid w:val="006D0B11"/>
    <w:rsid w:val="006D78C7"/>
    <w:rsid w:val="006E0C17"/>
    <w:rsid w:val="006E2927"/>
    <w:rsid w:val="006E3729"/>
    <w:rsid w:val="006E51A6"/>
    <w:rsid w:val="006E7468"/>
    <w:rsid w:val="006F0817"/>
    <w:rsid w:val="006F54AE"/>
    <w:rsid w:val="007008C2"/>
    <w:rsid w:val="0070095F"/>
    <w:rsid w:val="007052F1"/>
    <w:rsid w:val="00714839"/>
    <w:rsid w:val="00716AD8"/>
    <w:rsid w:val="00716F11"/>
    <w:rsid w:val="0072098C"/>
    <w:rsid w:val="007229B4"/>
    <w:rsid w:val="00726A9D"/>
    <w:rsid w:val="00730521"/>
    <w:rsid w:val="00732CF7"/>
    <w:rsid w:val="00734FFB"/>
    <w:rsid w:val="007401C4"/>
    <w:rsid w:val="00742DBF"/>
    <w:rsid w:val="00744503"/>
    <w:rsid w:val="007457CD"/>
    <w:rsid w:val="00745E9B"/>
    <w:rsid w:val="0074770C"/>
    <w:rsid w:val="00747913"/>
    <w:rsid w:val="00760A75"/>
    <w:rsid w:val="00762853"/>
    <w:rsid w:val="00764138"/>
    <w:rsid w:val="007643ED"/>
    <w:rsid w:val="007647BF"/>
    <w:rsid w:val="00766A1C"/>
    <w:rsid w:val="00766BD9"/>
    <w:rsid w:val="00773050"/>
    <w:rsid w:val="00781698"/>
    <w:rsid w:val="00781E9E"/>
    <w:rsid w:val="00784FB0"/>
    <w:rsid w:val="007911CF"/>
    <w:rsid w:val="007935FD"/>
    <w:rsid w:val="007A31F6"/>
    <w:rsid w:val="007A4380"/>
    <w:rsid w:val="007A53EC"/>
    <w:rsid w:val="007A7DE1"/>
    <w:rsid w:val="007B0FC3"/>
    <w:rsid w:val="007B4944"/>
    <w:rsid w:val="007B5295"/>
    <w:rsid w:val="007B5A75"/>
    <w:rsid w:val="007C3BF3"/>
    <w:rsid w:val="007C43BB"/>
    <w:rsid w:val="007C6BAB"/>
    <w:rsid w:val="007D1120"/>
    <w:rsid w:val="007D2F7D"/>
    <w:rsid w:val="007D370A"/>
    <w:rsid w:val="007D5676"/>
    <w:rsid w:val="007D64AC"/>
    <w:rsid w:val="007E52C9"/>
    <w:rsid w:val="007E54BF"/>
    <w:rsid w:val="007F04A9"/>
    <w:rsid w:val="007F4550"/>
    <w:rsid w:val="007F6BF1"/>
    <w:rsid w:val="008009A2"/>
    <w:rsid w:val="00803BC6"/>
    <w:rsid w:val="00803EB4"/>
    <w:rsid w:val="00804EF4"/>
    <w:rsid w:val="008062FE"/>
    <w:rsid w:val="00806F1D"/>
    <w:rsid w:val="0081051F"/>
    <w:rsid w:val="00810B72"/>
    <w:rsid w:val="00810F50"/>
    <w:rsid w:val="00813774"/>
    <w:rsid w:val="00814F12"/>
    <w:rsid w:val="008174D3"/>
    <w:rsid w:val="00821983"/>
    <w:rsid w:val="0082221A"/>
    <w:rsid w:val="00825873"/>
    <w:rsid w:val="00825ADD"/>
    <w:rsid w:val="008276FD"/>
    <w:rsid w:val="00830B8A"/>
    <w:rsid w:val="008344B3"/>
    <w:rsid w:val="00837B39"/>
    <w:rsid w:val="0084467F"/>
    <w:rsid w:val="008472AF"/>
    <w:rsid w:val="00851C32"/>
    <w:rsid w:val="008534D7"/>
    <w:rsid w:val="00855431"/>
    <w:rsid w:val="008563D8"/>
    <w:rsid w:val="00864041"/>
    <w:rsid w:val="00865735"/>
    <w:rsid w:val="008665C3"/>
    <w:rsid w:val="00866BEA"/>
    <w:rsid w:val="00866E04"/>
    <w:rsid w:val="00867A03"/>
    <w:rsid w:val="00873826"/>
    <w:rsid w:val="00874AF7"/>
    <w:rsid w:val="00876081"/>
    <w:rsid w:val="0087738A"/>
    <w:rsid w:val="00877AF9"/>
    <w:rsid w:val="00882502"/>
    <w:rsid w:val="00883464"/>
    <w:rsid w:val="00887025"/>
    <w:rsid w:val="008874D9"/>
    <w:rsid w:val="008959AB"/>
    <w:rsid w:val="00895D77"/>
    <w:rsid w:val="008A05E8"/>
    <w:rsid w:val="008A2DDE"/>
    <w:rsid w:val="008A3BE4"/>
    <w:rsid w:val="008A460B"/>
    <w:rsid w:val="008A7271"/>
    <w:rsid w:val="008B160F"/>
    <w:rsid w:val="008B2D8E"/>
    <w:rsid w:val="008B54BF"/>
    <w:rsid w:val="008B606D"/>
    <w:rsid w:val="008B619D"/>
    <w:rsid w:val="008C0390"/>
    <w:rsid w:val="008C0850"/>
    <w:rsid w:val="008C209F"/>
    <w:rsid w:val="008C27A3"/>
    <w:rsid w:val="008C481F"/>
    <w:rsid w:val="008C593B"/>
    <w:rsid w:val="008C629F"/>
    <w:rsid w:val="008C6E32"/>
    <w:rsid w:val="008D1C67"/>
    <w:rsid w:val="008D287E"/>
    <w:rsid w:val="008D4896"/>
    <w:rsid w:val="008D4F3F"/>
    <w:rsid w:val="008D7D4D"/>
    <w:rsid w:val="008E2CAD"/>
    <w:rsid w:val="008E5A9E"/>
    <w:rsid w:val="008E5E91"/>
    <w:rsid w:val="008F3A05"/>
    <w:rsid w:val="008F704D"/>
    <w:rsid w:val="008F7F4C"/>
    <w:rsid w:val="00902F5E"/>
    <w:rsid w:val="00905543"/>
    <w:rsid w:val="00912041"/>
    <w:rsid w:val="00913BEB"/>
    <w:rsid w:val="00914A65"/>
    <w:rsid w:val="00914D2E"/>
    <w:rsid w:val="00921D22"/>
    <w:rsid w:val="00924715"/>
    <w:rsid w:val="00924BBD"/>
    <w:rsid w:val="00926858"/>
    <w:rsid w:val="009272BA"/>
    <w:rsid w:val="00931CCD"/>
    <w:rsid w:val="0093277D"/>
    <w:rsid w:val="00934125"/>
    <w:rsid w:val="00937486"/>
    <w:rsid w:val="00944C47"/>
    <w:rsid w:val="0095333A"/>
    <w:rsid w:val="00954594"/>
    <w:rsid w:val="009558C0"/>
    <w:rsid w:val="00956EB5"/>
    <w:rsid w:val="00960CF9"/>
    <w:rsid w:val="00970A37"/>
    <w:rsid w:val="00982E6F"/>
    <w:rsid w:val="009856CC"/>
    <w:rsid w:val="0098610E"/>
    <w:rsid w:val="009A1117"/>
    <w:rsid w:val="009A3D2C"/>
    <w:rsid w:val="009A74F0"/>
    <w:rsid w:val="009A7664"/>
    <w:rsid w:val="009B1228"/>
    <w:rsid w:val="009B135B"/>
    <w:rsid w:val="009B4059"/>
    <w:rsid w:val="009B4369"/>
    <w:rsid w:val="009B5AA5"/>
    <w:rsid w:val="009B607B"/>
    <w:rsid w:val="009B6407"/>
    <w:rsid w:val="009B76DA"/>
    <w:rsid w:val="009B797A"/>
    <w:rsid w:val="009C03BE"/>
    <w:rsid w:val="009C1621"/>
    <w:rsid w:val="009C1F14"/>
    <w:rsid w:val="009C1FB4"/>
    <w:rsid w:val="009C33BA"/>
    <w:rsid w:val="009C5BAC"/>
    <w:rsid w:val="009C76A2"/>
    <w:rsid w:val="009C7BEE"/>
    <w:rsid w:val="009D51E5"/>
    <w:rsid w:val="009D56DF"/>
    <w:rsid w:val="009D6E9B"/>
    <w:rsid w:val="009E0A33"/>
    <w:rsid w:val="009E0A74"/>
    <w:rsid w:val="009E12EB"/>
    <w:rsid w:val="009E1E70"/>
    <w:rsid w:val="009E3C7F"/>
    <w:rsid w:val="009E6161"/>
    <w:rsid w:val="009F231B"/>
    <w:rsid w:val="009F23AC"/>
    <w:rsid w:val="009F25ED"/>
    <w:rsid w:val="009F3BE2"/>
    <w:rsid w:val="00A00CDA"/>
    <w:rsid w:val="00A021C9"/>
    <w:rsid w:val="00A034A3"/>
    <w:rsid w:val="00A03AE5"/>
    <w:rsid w:val="00A077AB"/>
    <w:rsid w:val="00A07ADC"/>
    <w:rsid w:val="00A101E9"/>
    <w:rsid w:val="00A1764F"/>
    <w:rsid w:val="00A2026B"/>
    <w:rsid w:val="00A20863"/>
    <w:rsid w:val="00A22CBD"/>
    <w:rsid w:val="00A22CEC"/>
    <w:rsid w:val="00A232DA"/>
    <w:rsid w:val="00A24E8F"/>
    <w:rsid w:val="00A25776"/>
    <w:rsid w:val="00A26A2B"/>
    <w:rsid w:val="00A2774B"/>
    <w:rsid w:val="00A30177"/>
    <w:rsid w:val="00A31FC8"/>
    <w:rsid w:val="00A32303"/>
    <w:rsid w:val="00A337FE"/>
    <w:rsid w:val="00A362E3"/>
    <w:rsid w:val="00A407CF"/>
    <w:rsid w:val="00A41EF5"/>
    <w:rsid w:val="00A45A49"/>
    <w:rsid w:val="00A45B34"/>
    <w:rsid w:val="00A464DD"/>
    <w:rsid w:val="00A4704C"/>
    <w:rsid w:val="00A51681"/>
    <w:rsid w:val="00A53888"/>
    <w:rsid w:val="00A53A26"/>
    <w:rsid w:val="00A546BB"/>
    <w:rsid w:val="00A558CE"/>
    <w:rsid w:val="00A629E7"/>
    <w:rsid w:val="00A62FD3"/>
    <w:rsid w:val="00A6546F"/>
    <w:rsid w:val="00A72864"/>
    <w:rsid w:val="00A77DF5"/>
    <w:rsid w:val="00A80B42"/>
    <w:rsid w:val="00A87F95"/>
    <w:rsid w:val="00A90E01"/>
    <w:rsid w:val="00A9296C"/>
    <w:rsid w:val="00A929C5"/>
    <w:rsid w:val="00A92E8E"/>
    <w:rsid w:val="00A9324F"/>
    <w:rsid w:val="00A9412B"/>
    <w:rsid w:val="00A959CE"/>
    <w:rsid w:val="00A965D0"/>
    <w:rsid w:val="00A97838"/>
    <w:rsid w:val="00AA19BC"/>
    <w:rsid w:val="00AA34E4"/>
    <w:rsid w:val="00AA4064"/>
    <w:rsid w:val="00AA4520"/>
    <w:rsid w:val="00AA67D4"/>
    <w:rsid w:val="00AA76AA"/>
    <w:rsid w:val="00AB1CE2"/>
    <w:rsid w:val="00AB6A3F"/>
    <w:rsid w:val="00AB7528"/>
    <w:rsid w:val="00AC067D"/>
    <w:rsid w:val="00AC6D3B"/>
    <w:rsid w:val="00AD1732"/>
    <w:rsid w:val="00AD1B84"/>
    <w:rsid w:val="00AD68EB"/>
    <w:rsid w:val="00AD7E84"/>
    <w:rsid w:val="00AE09F4"/>
    <w:rsid w:val="00AE1D2F"/>
    <w:rsid w:val="00AE3228"/>
    <w:rsid w:val="00AE3CD7"/>
    <w:rsid w:val="00AE7027"/>
    <w:rsid w:val="00AF0EE5"/>
    <w:rsid w:val="00AF250D"/>
    <w:rsid w:val="00AF2A33"/>
    <w:rsid w:val="00AF3C15"/>
    <w:rsid w:val="00AF50E8"/>
    <w:rsid w:val="00AF58B8"/>
    <w:rsid w:val="00AF7B27"/>
    <w:rsid w:val="00B00740"/>
    <w:rsid w:val="00B03316"/>
    <w:rsid w:val="00B0334A"/>
    <w:rsid w:val="00B0484E"/>
    <w:rsid w:val="00B04A35"/>
    <w:rsid w:val="00B07943"/>
    <w:rsid w:val="00B07C30"/>
    <w:rsid w:val="00B10F76"/>
    <w:rsid w:val="00B12166"/>
    <w:rsid w:val="00B132BC"/>
    <w:rsid w:val="00B15F08"/>
    <w:rsid w:val="00B176C0"/>
    <w:rsid w:val="00B212B0"/>
    <w:rsid w:val="00B236B8"/>
    <w:rsid w:val="00B24BC7"/>
    <w:rsid w:val="00B27D76"/>
    <w:rsid w:val="00B31EE1"/>
    <w:rsid w:val="00B36BB0"/>
    <w:rsid w:val="00B36F09"/>
    <w:rsid w:val="00B37470"/>
    <w:rsid w:val="00B37E87"/>
    <w:rsid w:val="00B43917"/>
    <w:rsid w:val="00B44F21"/>
    <w:rsid w:val="00B47D08"/>
    <w:rsid w:val="00B512F7"/>
    <w:rsid w:val="00B51B69"/>
    <w:rsid w:val="00B52866"/>
    <w:rsid w:val="00B54F47"/>
    <w:rsid w:val="00B5559B"/>
    <w:rsid w:val="00B55981"/>
    <w:rsid w:val="00B56355"/>
    <w:rsid w:val="00B5681E"/>
    <w:rsid w:val="00B706BA"/>
    <w:rsid w:val="00B72B87"/>
    <w:rsid w:val="00B76FE3"/>
    <w:rsid w:val="00B77208"/>
    <w:rsid w:val="00B8591C"/>
    <w:rsid w:val="00B93A98"/>
    <w:rsid w:val="00B94015"/>
    <w:rsid w:val="00B9715C"/>
    <w:rsid w:val="00B97497"/>
    <w:rsid w:val="00BA1134"/>
    <w:rsid w:val="00BA14F2"/>
    <w:rsid w:val="00BA26FC"/>
    <w:rsid w:val="00BA32F3"/>
    <w:rsid w:val="00BA589A"/>
    <w:rsid w:val="00BA7E58"/>
    <w:rsid w:val="00BB1180"/>
    <w:rsid w:val="00BB183D"/>
    <w:rsid w:val="00BB5242"/>
    <w:rsid w:val="00BB5615"/>
    <w:rsid w:val="00BB5E69"/>
    <w:rsid w:val="00BB5FE1"/>
    <w:rsid w:val="00BC5F1E"/>
    <w:rsid w:val="00BD11AB"/>
    <w:rsid w:val="00BD261D"/>
    <w:rsid w:val="00BD71AD"/>
    <w:rsid w:val="00BE1308"/>
    <w:rsid w:val="00BE6DC7"/>
    <w:rsid w:val="00BE78CE"/>
    <w:rsid w:val="00BF1D65"/>
    <w:rsid w:val="00BF2093"/>
    <w:rsid w:val="00BF4DDA"/>
    <w:rsid w:val="00BF5A5D"/>
    <w:rsid w:val="00BF5EEA"/>
    <w:rsid w:val="00BF64F2"/>
    <w:rsid w:val="00BF7DF0"/>
    <w:rsid w:val="00C00379"/>
    <w:rsid w:val="00C02B7B"/>
    <w:rsid w:val="00C04AF9"/>
    <w:rsid w:val="00C05C82"/>
    <w:rsid w:val="00C104B6"/>
    <w:rsid w:val="00C10BEC"/>
    <w:rsid w:val="00C12401"/>
    <w:rsid w:val="00C132BE"/>
    <w:rsid w:val="00C141AD"/>
    <w:rsid w:val="00C16430"/>
    <w:rsid w:val="00C16DF8"/>
    <w:rsid w:val="00C17A14"/>
    <w:rsid w:val="00C21082"/>
    <w:rsid w:val="00C21C6B"/>
    <w:rsid w:val="00C22B74"/>
    <w:rsid w:val="00C24035"/>
    <w:rsid w:val="00C26F05"/>
    <w:rsid w:val="00C33D6D"/>
    <w:rsid w:val="00C340AF"/>
    <w:rsid w:val="00C3623A"/>
    <w:rsid w:val="00C36BBB"/>
    <w:rsid w:val="00C44E4B"/>
    <w:rsid w:val="00C45036"/>
    <w:rsid w:val="00C46959"/>
    <w:rsid w:val="00C50831"/>
    <w:rsid w:val="00C5196B"/>
    <w:rsid w:val="00C52F1D"/>
    <w:rsid w:val="00C5338C"/>
    <w:rsid w:val="00C53515"/>
    <w:rsid w:val="00C555EC"/>
    <w:rsid w:val="00C56D40"/>
    <w:rsid w:val="00C609EB"/>
    <w:rsid w:val="00C62D43"/>
    <w:rsid w:val="00C658C2"/>
    <w:rsid w:val="00C67B1A"/>
    <w:rsid w:val="00C70CD9"/>
    <w:rsid w:val="00C71CA9"/>
    <w:rsid w:val="00C72D7B"/>
    <w:rsid w:val="00C7385A"/>
    <w:rsid w:val="00C76C9C"/>
    <w:rsid w:val="00C774F5"/>
    <w:rsid w:val="00C77821"/>
    <w:rsid w:val="00C83920"/>
    <w:rsid w:val="00C847FD"/>
    <w:rsid w:val="00C8689A"/>
    <w:rsid w:val="00C90E12"/>
    <w:rsid w:val="00C9263E"/>
    <w:rsid w:val="00C93F40"/>
    <w:rsid w:val="00C95370"/>
    <w:rsid w:val="00CA1C19"/>
    <w:rsid w:val="00CA20B2"/>
    <w:rsid w:val="00CA2D72"/>
    <w:rsid w:val="00CA4752"/>
    <w:rsid w:val="00CA4859"/>
    <w:rsid w:val="00CA4E27"/>
    <w:rsid w:val="00CA5B32"/>
    <w:rsid w:val="00CA6903"/>
    <w:rsid w:val="00CA6911"/>
    <w:rsid w:val="00CB0AAD"/>
    <w:rsid w:val="00CB3076"/>
    <w:rsid w:val="00CB60AE"/>
    <w:rsid w:val="00CB7703"/>
    <w:rsid w:val="00CB7E1C"/>
    <w:rsid w:val="00CC36D3"/>
    <w:rsid w:val="00CC55C3"/>
    <w:rsid w:val="00CC6015"/>
    <w:rsid w:val="00CC6512"/>
    <w:rsid w:val="00CC660C"/>
    <w:rsid w:val="00CD196B"/>
    <w:rsid w:val="00CD25F0"/>
    <w:rsid w:val="00CD2FFF"/>
    <w:rsid w:val="00CD6215"/>
    <w:rsid w:val="00CD7528"/>
    <w:rsid w:val="00CD7DD5"/>
    <w:rsid w:val="00CE08D3"/>
    <w:rsid w:val="00CE1C1F"/>
    <w:rsid w:val="00CE26AF"/>
    <w:rsid w:val="00CE2DD8"/>
    <w:rsid w:val="00CE5355"/>
    <w:rsid w:val="00CF0DD4"/>
    <w:rsid w:val="00CF22FD"/>
    <w:rsid w:val="00CF2FDB"/>
    <w:rsid w:val="00CF3687"/>
    <w:rsid w:val="00CF3D19"/>
    <w:rsid w:val="00CF4B74"/>
    <w:rsid w:val="00CF5F5A"/>
    <w:rsid w:val="00CF7A57"/>
    <w:rsid w:val="00CF7FA5"/>
    <w:rsid w:val="00D0153B"/>
    <w:rsid w:val="00D07C45"/>
    <w:rsid w:val="00D12B0C"/>
    <w:rsid w:val="00D12DDB"/>
    <w:rsid w:val="00D14582"/>
    <w:rsid w:val="00D1691B"/>
    <w:rsid w:val="00D2021D"/>
    <w:rsid w:val="00D20B4B"/>
    <w:rsid w:val="00D2262C"/>
    <w:rsid w:val="00D23687"/>
    <w:rsid w:val="00D23966"/>
    <w:rsid w:val="00D239C5"/>
    <w:rsid w:val="00D241FC"/>
    <w:rsid w:val="00D2513F"/>
    <w:rsid w:val="00D26D6B"/>
    <w:rsid w:val="00D30231"/>
    <w:rsid w:val="00D33A75"/>
    <w:rsid w:val="00D35064"/>
    <w:rsid w:val="00D35403"/>
    <w:rsid w:val="00D35408"/>
    <w:rsid w:val="00D4094F"/>
    <w:rsid w:val="00D40DAE"/>
    <w:rsid w:val="00D42ED9"/>
    <w:rsid w:val="00D4330D"/>
    <w:rsid w:val="00D50811"/>
    <w:rsid w:val="00D511AB"/>
    <w:rsid w:val="00D5348D"/>
    <w:rsid w:val="00D5438F"/>
    <w:rsid w:val="00D60B17"/>
    <w:rsid w:val="00D618BF"/>
    <w:rsid w:val="00D62352"/>
    <w:rsid w:val="00D63A14"/>
    <w:rsid w:val="00D6518E"/>
    <w:rsid w:val="00D65EA3"/>
    <w:rsid w:val="00D664E6"/>
    <w:rsid w:val="00D70505"/>
    <w:rsid w:val="00D75AA1"/>
    <w:rsid w:val="00D766C0"/>
    <w:rsid w:val="00D82E3E"/>
    <w:rsid w:val="00D86425"/>
    <w:rsid w:val="00D8690C"/>
    <w:rsid w:val="00D93F81"/>
    <w:rsid w:val="00D94428"/>
    <w:rsid w:val="00D94EB0"/>
    <w:rsid w:val="00D96E6D"/>
    <w:rsid w:val="00D971F1"/>
    <w:rsid w:val="00DA16EC"/>
    <w:rsid w:val="00DA7928"/>
    <w:rsid w:val="00DB1346"/>
    <w:rsid w:val="00DB3264"/>
    <w:rsid w:val="00DB56EA"/>
    <w:rsid w:val="00DB6816"/>
    <w:rsid w:val="00DD00C6"/>
    <w:rsid w:val="00DD1A2A"/>
    <w:rsid w:val="00DD45CE"/>
    <w:rsid w:val="00DD470E"/>
    <w:rsid w:val="00DD7508"/>
    <w:rsid w:val="00DE0956"/>
    <w:rsid w:val="00DE1AE8"/>
    <w:rsid w:val="00DE1EC0"/>
    <w:rsid w:val="00DE301A"/>
    <w:rsid w:val="00DE37F6"/>
    <w:rsid w:val="00DE49B9"/>
    <w:rsid w:val="00DE4C1E"/>
    <w:rsid w:val="00DF0FFC"/>
    <w:rsid w:val="00DF1E75"/>
    <w:rsid w:val="00DF309B"/>
    <w:rsid w:val="00DF5BB5"/>
    <w:rsid w:val="00E0102F"/>
    <w:rsid w:val="00E01C43"/>
    <w:rsid w:val="00E02D32"/>
    <w:rsid w:val="00E0300B"/>
    <w:rsid w:val="00E049F7"/>
    <w:rsid w:val="00E1010D"/>
    <w:rsid w:val="00E1460F"/>
    <w:rsid w:val="00E1513A"/>
    <w:rsid w:val="00E17E0D"/>
    <w:rsid w:val="00E20E89"/>
    <w:rsid w:val="00E248DB"/>
    <w:rsid w:val="00E25C55"/>
    <w:rsid w:val="00E261C7"/>
    <w:rsid w:val="00E3659B"/>
    <w:rsid w:val="00E41197"/>
    <w:rsid w:val="00E44011"/>
    <w:rsid w:val="00E4717A"/>
    <w:rsid w:val="00E535A8"/>
    <w:rsid w:val="00E55552"/>
    <w:rsid w:val="00E56C6E"/>
    <w:rsid w:val="00E56F9A"/>
    <w:rsid w:val="00E60B99"/>
    <w:rsid w:val="00E628C1"/>
    <w:rsid w:val="00E66126"/>
    <w:rsid w:val="00E722B8"/>
    <w:rsid w:val="00E75D32"/>
    <w:rsid w:val="00E8060A"/>
    <w:rsid w:val="00E80E6A"/>
    <w:rsid w:val="00E82F88"/>
    <w:rsid w:val="00E83D5B"/>
    <w:rsid w:val="00E918E9"/>
    <w:rsid w:val="00E91BF4"/>
    <w:rsid w:val="00E93AAE"/>
    <w:rsid w:val="00E95953"/>
    <w:rsid w:val="00E97989"/>
    <w:rsid w:val="00EA6251"/>
    <w:rsid w:val="00EA6F38"/>
    <w:rsid w:val="00EB1738"/>
    <w:rsid w:val="00EB7B6E"/>
    <w:rsid w:val="00EC216C"/>
    <w:rsid w:val="00EC368A"/>
    <w:rsid w:val="00EC4BCE"/>
    <w:rsid w:val="00EC6483"/>
    <w:rsid w:val="00EC6B66"/>
    <w:rsid w:val="00ED2C39"/>
    <w:rsid w:val="00ED5D86"/>
    <w:rsid w:val="00ED7587"/>
    <w:rsid w:val="00EE4E69"/>
    <w:rsid w:val="00EE50A7"/>
    <w:rsid w:val="00EE63CB"/>
    <w:rsid w:val="00EE7E29"/>
    <w:rsid w:val="00EF1D61"/>
    <w:rsid w:val="00EF253E"/>
    <w:rsid w:val="00EF2938"/>
    <w:rsid w:val="00EF3C19"/>
    <w:rsid w:val="00F0057E"/>
    <w:rsid w:val="00F029EE"/>
    <w:rsid w:val="00F02B00"/>
    <w:rsid w:val="00F06C81"/>
    <w:rsid w:val="00F071DF"/>
    <w:rsid w:val="00F0720D"/>
    <w:rsid w:val="00F10527"/>
    <w:rsid w:val="00F10534"/>
    <w:rsid w:val="00F12807"/>
    <w:rsid w:val="00F130B0"/>
    <w:rsid w:val="00F172E9"/>
    <w:rsid w:val="00F1745D"/>
    <w:rsid w:val="00F21D62"/>
    <w:rsid w:val="00F2340B"/>
    <w:rsid w:val="00F30754"/>
    <w:rsid w:val="00F3344A"/>
    <w:rsid w:val="00F33C98"/>
    <w:rsid w:val="00F36DE8"/>
    <w:rsid w:val="00F40C5C"/>
    <w:rsid w:val="00F41858"/>
    <w:rsid w:val="00F4269C"/>
    <w:rsid w:val="00F43A70"/>
    <w:rsid w:val="00F45185"/>
    <w:rsid w:val="00F4563D"/>
    <w:rsid w:val="00F47DC2"/>
    <w:rsid w:val="00F47DCB"/>
    <w:rsid w:val="00F50FA8"/>
    <w:rsid w:val="00F53279"/>
    <w:rsid w:val="00F5330D"/>
    <w:rsid w:val="00F54796"/>
    <w:rsid w:val="00F5717C"/>
    <w:rsid w:val="00F622D9"/>
    <w:rsid w:val="00F75085"/>
    <w:rsid w:val="00F75829"/>
    <w:rsid w:val="00F759D8"/>
    <w:rsid w:val="00F81AB5"/>
    <w:rsid w:val="00F90ABE"/>
    <w:rsid w:val="00F91592"/>
    <w:rsid w:val="00F975CF"/>
    <w:rsid w:val="00FA0342"/>
    <w:rsid w:val="00FA4481"/>
    <w:rsid w:val="00FA4E3E"/>
    <w:rsid w:val="00FA5C61"/>
    <w:rsid w:val="00FB198E"/>
    <w:rsid w:val="00FB1B3D"/>
    <w:rsid w:val="00FB4344"/>
    <w:rsid w:val="00FB4BAF"/>
    <w:rsid w:val="00FB4D19"/>
    <w:rsid w:val="00FB4E6F"/>
    <w:rsid w:val="00FB73E7"/>
    <w:rsid w:val="00FC00DE"/>
    <w:rsid w:val="00FC2C3F"/>
    <w:rsid w:val="00FC2F0C"/>
    <w:rsid w:val="00FC4603"/>
    <w:rsid w:val="00FC5A98"/>
    <w:rsid w:val="00FD7B7A"/>
    <w:rsid w:val="00FD7DED"/>
    <w:rsid w:val="00FE0345"/>
    <w:rsid w:val="00FE3D3F"/>
    <w:rsid w:val="00FE4A6D"/>
    <w:rsid w:val="00FE5FD4"/>
    <w:rsid w:val="00FF0922"/>
    <w:rsid w:val="00FF2C50"/>
    <w:rsid w:val="00FF59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96CED"/>
  <w15:docId w15:val="{DF4EB220-FE45-41E7-9C6C-F1CE84260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AEF"/>
  </w:style>
  <w:style w:type="paragraph" w:styleId="Ttulo1">
    <w:name w:val="heading 1"/>
    <w:basedOn w:val="Normal"/>
    <w:next w:val="Normal"/>
    <w:link w:val="Ttulo1Car"/>
    <w:uiPriority w:val="9"/>
    <w:qFormat/>
    <w:rsid w:val="00565AEF"/>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ar"/>
    <w:uiPriority w:val="9"/>
    <w:unhideWhenUsed/>
    <w:qFormat/>
    <w:rsid w:val="00565AEF"/>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ar"/>
    <w:uiPriority w:val="9"/>
    <w:semiHidden/>
    <w:unhideWhenUsed/>
    <w:qFormat/>
    <w:rsid w:val="00565AEF"/>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565AEF"/>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565AEF"/>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565AEF"/>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565AEF"/>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565AEF"/>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565AEF"/>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81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F81AB5"/>
    <w:pPr>
      <w:tabs>
        <w:tab w:val="center" w:pos="4419"/>
        <w:tab w:val="right" w:pos="8838"/>
      </w:tabs>
    </w:pPr>
    <w:rPr>
      <w:rFonts w:eastAsiaTheme="minorHAnsi"/>
    </w:rPr>
  </w:style>
  <w:style w:type="character" w:customStyle="1" w:styleId="EncabezadoCar">
    <w:name w:val="Encabezado Car"/>
    <w:basedOn w:val="Fuentedeprrafopredeter"/>
    <w:link w:val="Encabezado"/>
    <w:uiPriority w:val="99"/>
    <w:rsid w:val="00F81AB5"/>
  </w:style>
  <w:style w:type="paragraph" w:styleId="Piedepgina">
    <w:name w:val="footer"/>
    <w:basedOn w:val="Normal"/>
    <w:link w:val="PiedepginaCar"/>
    <w:uiPriority w:val="99"/>
    <w:unhideWhenUsed/>
    <w:rsid w:val="00F81AB5"/>
    <w:pPr>
      <w:tabs>
        <w:tab w:val="center" w:pos="4419"/>
        <w:tab w:val="right" w:pos="8838"/>
      </w:tabs>
    </w:pPr>
    <w:rPr>
      <w:rFonts w:eastAsiaTheme="minorHAnsi"/>
    </w:rPr>
  </w:style>
  <w:style w:type="character" w:customStyle="1" w:styleId="PiedepginaCar">
    <w:name w:val="Pie de página Car"/>
    <w:basedOn w:val="Fuentedeprrafopredeter"/>
    <w:link w:val="Piedepgina"/>
    <w:uiPriority w:val="99"/>
    <w:rsid w:val="00F81AB5"/>
  </w:style>
  <w:style w:type="paragraph" w:styleId="Sinespaciado">
    <w:name w:val="No Spacing"/>
    <w:uiPriority w:val="1"/>
    <w:qFormat/>
    <w:rsid w:val="00565AEF"/>
    <w:pPr>
      <w:spacing w:after="0" w:line="240" w:lineRule="auto"/>
    </w:pPr>
  </w:style>
  <w:style w:type="paragraph" w:styleId="Prrafodelista">
    <w:name w:val="List Paragraph"/>
    <w:basedOn w:val="Normal"/>
    <w:uiPriority w:val="34"/>
    <w:qFormat/>
    <w:rsid w:val="00912041"/>
    <w:pPr>
      <w:ind w:left="720"/>
      <w:contextualSpacing/>
    </w:pPr>
  </w:style>
  <w:style w:type="paragraph" w:customStyle="1" w:styleId="paragraph">
    <w:name w:val="paragraph"/>
    <w:basedOn w:val="Normal"/>
    <w:rsid w:val="00912041"/>
    <w:pPr>
      <w:spacing w:before="100" w:beforeAutospacing="1" w:after="100" w:afterAutospacing="1"/>
    </w:pPr>
    <w:rPr>
      <w:sz w:val="24"/>
      <w:szCs w:val="24"/>
      <w:lang w:eastAsia="es-MX"/>
    </w:rPr>
  </w:style>
  <w:style w:type="character" w:customStyle="1" w:styleId="normaltextrun">
    <w:name w:val="normaltextrun"/>
    <w:basedOn w:val="Fuentedeprrafopredeter"/>
    <w:rsid w:val="00912041"/>
  </w:style>
  <w:style w:type="table" w:styleId="Sombreadoclaro">
    <w:name w:val="Light Shading"/>
    <w:basedOn w:val="Tablanormal"/>
    <w:uiPriority w:val="60"/>
    <w:rsid w:val="0091204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odeglobo">
    <w:name w:val="Balloon Text"/>
    <w:basedOn w:val="Normal"/>
    <w:link w:val="TextodegloboCar"/>
    <w:uiPriority w:val="99"/>
    <w:semiHidden/>
    <w:unhideWhenUsed/>
    <w:rsid w:val="00172397"/>
    <w:rPr>
      <w:rFonts w:ascii="Tahoma" w:hAnsi="Tahoma" w:cs="Tahoma"/>
      <w:sz w:val="16"/>
      <w:szCs w:val="16"/>
    </w:rPr>
  </w:style>
  <w:style w:type="character" w:customStyle="1" w:styleId="TextodegloboCar">
    <w:name w:val="Texto de globo Car"/>
    <w:basedOn w:val="Fuentedeprrafopredeter"/>
    <w:link w:val="Textodeglobo"/>
    <w:uiPriority w:val="99"/>
    <w:semiHidden/>
    <w:rsid w:val="00172397"/>
    <w:rPr>
      <w:rFonts w:ascii="Tahoma" w:hAnsi="Tahoma" w:cs="Tahoma"/>
      <w:sz w:val="16"/>
      <w:szCs w:val="16"/>
    </w:rPr>
  </w:style>
  <w:style w:type="character" w:customStyle="1" w:styleId="Ttulo2Car">
    <w:name w:val="Título 2 Car"/>
    <w:basedOn w:val="Fuentedeprrafopredeter"/>
    <w:link w:val="Ttulo2"/>
    <w:uiPriority w:val="9"/>
    <w:rsid w:val="00565AEF"/>
    <w:rPr>
      <w:rFonts w:asciiTheme="majorHAnsi" w:eastAsiaTheme="majorEastAsia" w:hAnsiTheme="majorHAnsi" w:cstheme="majorBidi"/>
      <w:b/>
      <w:bCs/>
      <w:sz w:val="28"/>
      <w:szCs w:val="28"/>
    </w:rPr>
  </w:style>
  <w:style w:type="paragraph" w:styleId="NormalWeb">
    <w:name w:val="Normal (Web)"/>
    <w:basedOn w:val="Normal"/>
    <w:uiPriority w:val="99"/>
    <w:unhideWhenUsed/>
    <w:rsid w:val="003B593D"/>
    <w:pPr>
      <w:spacing w:before="100" w:beforeAutospacing="1" w:after="100" w:afterAutospacing="1"/>
    </w:pPr>
    <w:rPr>
      <w:sz w:val="24"/>
      <w:szCs w:val="24"/>
      <w:lang w:eastAsia="es-MX"/>
    </w:rPr>
  </w:style>
  <w:style w:type="character" w:customStyle="1" w:styleId="Ttulo1Car">
    <w:name w:val="Título 1 Car"/>
    <w:basedOn w:val="Fuentedeprrafopredeter"/>
    <w:link w:val="Ttulo1"/>
    <w:uiPriority w:val="9"/>
    <w:rsid w:val="00565AEF"/>
    <w:rPr>
      <w:rFonts w:asciiTheme="majorHAnsi" w:eastAsiaTheme="majorEastAsia" w:hAnsiTheme="majorHAnsi" w:cstheme="majorBidi"/>
      <w:b/>
      <w:bCs/>
      <w:caps/>
      <w:spacing w:val="4"/>
      <w:sz w:val="28"/>
      <w:szCs w:val="28"/>
    </w:rPr>
  </w:style>
  <w:style w:type="character" w:customStyle="1" w:styleId="Ttulo3Car">
    <w:name w:val="Título 3 Car"/>
    <w:basedOn w:val="Fuentedeprrafopredeter"/>
    <w:link w:val="Ttulo3"/>
    <w:uiPriority w:val="9"/>
    <w:semiHidden/>
    <w:rsid w:val="00565AEF"/>
    <w:rPr>
      <w:rFonts w:asciiTheme="majorHAnsi" w:eastAsiaTheme="majorEastAsia" w:hAnsiTheme="majorHAnsi" w:cstheme="majorBidi"/>
      <w:spacing w:val="4"/>
      <w:sz w:val="24"/>
      <w:szCs w:val="24"/>
    </w:rPr>
  </w:style>
  <w:style w:type="character" w:customStyle="1" w:styleId="Ttulo4Car">
    <w:name w:val="Título 4 Car"/>
    <w:basedOn w:val="Fuentedeprrafopredeter"/>
    <w:link w:val="Ttulo4"/>
    <w:uiPriority w:val="9"/>
    <w:semiHidden/>
    <w:rsid w:val="00565AEF"/>
    <w:rPr>
      <w:rFonts w:asciiTheme="majorHAnsi" w:eastAsiaTheme="majorEastAsia" w:hAnsiTheme="majorHAnsi" w:cstheme="majorBidi"/>
      <w:i/>
      <w:iCs/>
      <w:sz w:val="24"/>
      <w:szCs w:val="24"/>
    </w:rPr>
  </w:style>
  <w:style w:type="paragraph" w:customStyle="1" w:styleId="Texto">
    <w:name w:val="Texto"/>
    <w:basedOn w:val="Normal"/>
    <w:link w:val="TextoCar"/>
    <w:rsid w:val="00AB6A3F"/>
    <w:pPr>
      <w:spacing w:after="101" w:line="216" w:lineRule="exact"/>
      <w:ind w:firstLine="288"/>
    </w:pPr>
    <w:rPr>
      <w:rFonts w:ascii="Arial" w:hAnsi="Arial" w:cs="Arial"/>
      <w:sz w:val="18"/>
    </w:rPr>
  </w:style>
  <w:style w:type="character" w:customStyle="1" w:styleId="TextoCar">
    <w:name w:val="Texto Car"/>
    <w:link w:val="Texto"/>
    <w:locked/>
    <w:rsid w:val="00AB6A3F"/>
    <w:rPr>
      <w:rFonts w:ascii="Arial" w:eastAsia="Times New Roman" w:hAnsi="Arial" w:cs="Arial"/>
      <w:sz w:val="18"/>
      <w:szCs w:val="20"/>
      <w:lang w:val="es-ES" w:eastAsia="es-ES"/>
    </w:rPr>
  </w:style>
  <w:style w:type="paragraph" w:customStyle="1" w:styleId="ROMANOS">
    <w:name w:val="ROMANOS"/>
    <w:basedOn w:val="Normal"/>
    <w:rsid w:val="00AB6A3F"/>
    <w:pPr>
      <w:tabs>
        <w:tab w:val="left" w:pos="720"/>
      </w:tabs>
      <w:spacing w:after="101" w:line="216" w:lineRule="exact"/>
      <w:ind w:left="720" w:hanging="432"/>
    </w:pPr>
    <w:rPr>
      <w:rFonts w:ascii="Arial" w:hAnsi="Arial" w:cs="Arial"/>
      <w:sz w:val="18"/>
      <w:szCs w:val="18"/>
    </w:rPr>
  </w:style>
  <w:style w:type="paragraph" w:customStyle="1" w:styleId="INCISO">
    <w:name w:val="INCISO"/>
    <w:basedOn w:val="Normal"/>
    <w:rsid w:val="00AB6A3F"/>
    <w:pPr>
      <w:spacing w:after="101" w:line="216" w:lineRule="exact"/>
      <w:ind w:left="1080" w:hanging="360"/>
    </w:pPr>
    <w:rPr>
      <w:rFonts w:ascii="Arial" w:hAnsi="Arial" w:cs="Arial"/>
      <w:sz w:val="18"/>
      <w:szCs w:val="18"/>
    </w:rPr>
  </w:style>
  <w:style w:type="character" w:customStyle="1" w:styleId="Ttulo5Car">
    <w:name w:val="Título 5 Car"/>
    <w:basedOn w:val="Fuentedeprrafopredeter"/>
    <w:link w:val="Ttulo5"/>
    <w:uiPriority w:val="9"/>
    <w:semiHidden/>
    <w:rsid w:val="00565AEF"/>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565AEF"/>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565AEF"/>
    <w:rPr>
      <w:i/>
      <w:iCs/>
    </w:rPr>
  </w:style>
  <w:style w:type="character" w:customStyle="1" w:styleId="Ttulo8Car">
    <w:name w:val="Título 8 Car"/>
    <w:basedOn w:val="Fuentedeprrafopredeter"/>
    <w:link w:val="Ttulo8"/>
    <w:uiPriority w:val="9"/>
    <w:semiHidden/>
    <w:rsid w:val="00565AEF"/>
    <w:rPr>
      <w:b/>
      <w:bCs/>
    </w:rPr>
  </w:style>
  <w:style w:type="character" w:customStyle="1" w:styleId="Ttulo9Car">
    <w:name w:val="Título 9 Car"/>
    <w:basedOn w:val="Fuentedeprrafopredeter"/>
    <w:link w:val="Ttulo9"/>
    <w:uiPriority w:val="9"/>
    <w:semiHidden/>
    <w:rsid w:val="00565AEF"/>
    <w:rPr>
      <w:i/>
      <w:iCs/>
    </w:rPr>
  </w:style>
  <w:style w:type="paragraph" w:styleId="Descripcin">
    <w:name w:val="caption"/>
    <w:basedOn w:val="Normal"/>
    <w:next w:val="Normal"/>
    <w:uiPriority w:val="35"/>
    <w:semiHidden/>
    <w:unhideWhenUsed/>
    <w:qFormat/>
    <w:rsid w:val="00565AEF"/>
    <w:rPr>
      <w:b/>
      <w:bCs/>
      <w:sz w:val="18"/>
      <w:szCs w:val="18"/>
    </w:rPr>
  </w:style>
  <w:style w:type="paragraph" w:styleId="Ttulo">
    <w:name w:val="Title"/>
    <w:basedOn w:val="Normal"/>
    <w:next w:val="Normal"/>
    <w:link w:val="TtuloCar"/>
    <w:uiPriority w:val="10"/>
    <w:qFormat/>
    <w:rsid w:val="00565AEF"/>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ar">
    <w:name w:val="Título Car"/>
    <w:basedOn w:val="Fuentedeprrafopredeter"/>
    <w:link w:val="Ttulo"/>
    <w:uiPriority w:val="10"/>
    <w:rsid w:val="00565AEF"/>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uiPriority w:val="11"/>
    <w:qFormat/>
    <w:rsid w:val="00565AEF"/>
    <w:pPr>
      <w:numPr>
        <w:ilvl w:val="1"/>
      </w:numPr>
      <w:spacing w:after="240"/>
      <w:jc w:val="center"/>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565AEF"/>
    <w:rPr>
      <w:rFonts w:asciiTheme="majorHAnsi" w:eastAsiaTheme="majorEastAsia" w:hAnsiTheme="majorHAnsi" w:cstheme="majorBidi"/>
      <w:sz w:val="24"/>
      <w:szCs w:val="24"/>
    </w:rPr>
  </w:style>
  <w:style w:type="character" w:styleId="Textoennegrita">
    <w:name w:val="Strong"/>
    <w:basedOn w:val="Fuentedeprrafopredeter"/>
    <w:uiPriority w:val="22"/>
    <w:qFormat/>
    <w:rsid w:val="00565AEF"/>
    <w:rPr>
      <w:b/>
      <w:bCs/>
      <w:color w:val="auto"/>
    </w:rPr>
  </w:style>
  <w:style w:type="character" w:styleId="nfasis">
    <w:name w:val="Emphasis"/>
    <w:basedOn w:val="Fuentedeprrafopredeter"/>
    <w:uiPriority w:val="20"/>
    <w:qFormat/>
    <w:rsid w:val="00565AEF"/>
    <w:rPr>
      <w:i/>
      <w:iCs/>
      <w:color w:val="auto"/>
    </w:rPr>
  </w:style>
  <w:style w:type="paragraph" w:styleId="Cita">
    <w:name w:val="Quote"/>
    <w:basedOn w:val="Normal"/>
    <w:next w:val="Normal"/>
    <w:link w:val="CitaCar"/>
    <w:uiPriority w:val="29"/>
    <w:qFormat/>
    <w:rsid w:val="00565AEF"/>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565AEF"/>
    <w:rPr>
      <w:rFonts w:asciiTheme="majorHAnsi" w:eastAsiaTheme="majorEastAsia" w:hAnsiTheme="majorHAnsi" w:cstheme="majorBidi"/>
      <w:i/>
      <w:iCs/>
      <w:sz w:val="24"/>
      <w:szCs w:val="24"/>
    </w:rPr>
  </w:style>
  <w:style w:type="paragraph" w:styleId="Citadestacada">
    <w:name w:val="Intense Quote"/>
    <w:basedOn w:val="Normal"/>
    <w:next w:val="Normal"/>
    <w:link w:val="CitadestacadaCar"/>
    <w:uiPriority w:val="30"/>
    <w:qFormat/>
    <w:rsid w:val="00565AEF"/>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565AEF"/>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565AEF"/>
    <w:rPr>
      <w:i/>
      <w:iCs/>
      <w:color w:val="auto"/>
    </w:rPr>
  </w:style>
  <w:style w:type="character" w:styleId="nfasisintenso">
    <w:name w:val="Intense Emphasis"/>
    <w:basedOn w:val="Fuentedeprrafopredeter"/>
    <w:uiPriority w:val="21"/>
    <w:qFormat/>
    <w:rsid w:val="00565AEF"/>
    <w:rPr>
      <w:b/>
      <w:bCs/>
      <w:i/>
      <w:iCs/>
      <w:color w:val="auto"/>
    </w:rPr>
  </w:style>
  <w:style w:type="character" w:styleId="Referenciasutil">
    <w:name w:val="Subtle Reference"/>
    <w:basedOn w:val="Fuentedeprrafopredeter"/>
    <w:uiPriority w:val="31"/>
    <w:qFormat/>
    <w:rsid w:val="00565AEF"/>
    <w:rPr>
      <w:smallCaps/>
      <w:color w:val="auto"/>
      <w:u w:val="single" w:color="7F7F7F" w:themeColor="text1" w:themeTint="80"/>
    </w:rPr>
  </w:style>
  <w:style w:type="character" w:styleId="Referenciaintensa">
    <w:name w:val="Intense Reference"/>
    <w:basedOn w:val="Fuentedeprrafopredeter"/>
    <w:uiPriority w:val="32"/>
    <w:qFormat/>
    <w:rsid w:val="00565AEF"/>
    <w:rPr>
      <w:b/>
      <w:bCs/>
      <w:smallCaps/>
      <w:color w:val="auto"/>
      <w:u w:val="single"/>
    </w:rPr>
  </w:style>
  <w:style w:type="character" w:styleId="Ttulodellibro">
    <w:name w:val="Book Title"/>
    <w:basedOn w:val="Fuentedeprrafopredeter"/>
    <w:uiPriority w:val="33"/>
    <w:qFormat/>
    <w:rsid w:val="00565AEF"/>
    <w:rPr>
      <w:b/>
      <w:bCs/>
      <w:smallCaps/>
      <w:color w:val="auto"/>
    </w:rPr>
  </w:style>
  <w:style w:type="paragraph" w:styleId="TtuloTDC">
    <w:name w:val="TOC Heading"/>
    <w:basedOn w:val="Ttulo1"/>
    <w:next w:val="Normal"/>
    <w:uiPriority w:val="39"/>
    <w:semiHidden/>
    <w:unhideWhenUsed/>
    <w:qFormat/>
    <w:rsid w:val="00565AE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4094">
      <w:bodyDiv w:val="1"/>
      <w:marLeft w:val="0"/>
      <w:marRight w:val="0"/>
      <w:marTop w:val="0"/>
      <w:marBottom w:val="0"/>
      <w:divBdr>
        <w:top w:val="none" w:sz="0" w:space="0" w:color="auto"/>
        <w:left w:val="none" w:sz="0" w:space="0" w:color="auto"/>
        <w:bottom w:val="none" w:sz="0" w:space="0" w:color="auto"/>
        <w:right w:val="none" w:sz="0" w:space="0" w:color="auto"/>
      </w:divBdr>
    </w:div>
    <w:div w:id="15691941">
      <w:bodyDiv w:val="1"/>
      <w:marLeft w:val="0"/>
      <w:marRight w:val="0"/>
      <w:marTop w:val="0"/>
      <w:marBottom w:val="0"/>
      <w:divBdr>
        <w:top w:val="none" w:sz="0" w:space="0" w:color="auto"/>
        <w:left w:val="none" w:sz="0" w:space="0" w:color="auto"/>
        <w:bottom w:val="none" w:sz="0" w:space="0" w:color="auto"/>
        <w:right w:val="none" w:sz="0" w:space="0" w:color="auto"/>
      </w:divBdr>
    </w:div>
    <w:div w:id="20666032">
      <w:bodyDiv w:val="1"/>
      <w:marLeft w:val="0"/>
      <w:marRight w:val="0"/>
      <w:marTop w:val="0"/>
      <w:marBottom w:val="0"/>
      <w:divBdr>
        <w:top w:val="none" w:sz="0" w:space="0" w:color="auto"/>
        <w:left w:val="none" w:sz="0" w:space="0" w:color="auto"/>
        <w:bottom w:val="none" w:sz="0" w:space="0" w:color="auto"/>
        <w:right w:val="none" w:sz="0" w:space="0" w:color="auto"/>
      </w:divBdr>
    </w:div>
    <w:div w:id="26948427">
      <w:bodyDiv w:val="1"/>
      <w:marLeft w:val="0"/>
      <w:marRight w:val="0"/>
      <w:marTop w:val="0"/>
      <w:marBottom w:val="0"/>
      <w:divBdr>
        <w:top w:val="none" w:sz="0" w:space="0" w:color="auto"/>
        <w:left w:val="none" w:sz="0" w:space="0" w:color="auto"/>
        <w:bottom w:val="none" w:sz="0" w:space="0" w:color="auto"/>
        <w:right w:val="none" w:sz="0" w:space="0" w:color="auto"/>
      </w:divBdr>
    </w:div>
    <w:div w:id="35156001">
      <w:bodyDiv w:val="1"/>
      <w:marLeft w:val="0"/>
      <w:marRight w:val="0"/>
      <w:marTop w:val="0"/>
      <w:marBottom w:val="0"/>
      <w:divBdr>
        <w:top w:val="none" w:sz="0" w:space="0" w:color="auto"/>
        <w:left w:val="none" w:sz="0" w:space="0" w:color="auto"/>
        <w:bottom w:val="none" w:sz="0" w:space="0" w:color="auto"/>
        <w:right w:val="none" w:sz="0" w:space="0" w:color="auto"/>
      </w:divBdr>
    </w:div>
    <w:div w:id="45565029">
      <w:bodyDiv w:val="1"/>
      <w:marLeft w:val="0"/>
      <w:marRight w:val="0"/>
      <w:marTop w:val="0"/>
      <w:marBottom w:val="0"/>
      <w:divBdr>
        <w:top w:val="none" w:sz="0" w:space="0" w:color="auto"/>
        <w:left w:val="none" w:sz="0" w:space="0" w:color="auto"/>
        <w:bottom w:val="none" w:sz="0" w:space="0" w:color="auto"/>
        <w:right w:val="none" w:sz="0" w:space="0" w:color="auto"/>
      </w:divBdr>
    </w:div>
    <w:div w:id="47658073">
      <w:bodyDiv w:val="1"/>
      <w:marLeft w:val="0"/>
      <w:marRight w:val="0"/>
      <w:marTop w:val="0"/>
      <w:marBottom w:val="0"/>
      <w:divBdr>
        <w:top w:val="none" w:sz="0" w:space="0" w:color="auto"/>
        <w:left w:val="none" w:sz="0" w:space="0" w:color="auto"/>
        <w:bottom w:val="none" w:sz="0" w:space="0" w:color="auto"/>
        <w:right w:val="none" w:sz="0" w:space="0" w:color="auto"/>
      </w:divBdr>
    </w:div>
    <w:div w:id="83696870">
      <w:bodyDiv w:val="1"/>
      <w:marLeft w:val="0"/>
      <w:marRight w:val="0"/>
      <w:marTop w:val="0"/>
      <w:marBottom w:val="0"/>
      <w:divBdr>
        <w:top w:val="none" w:sz="0" w:space="0" w:color="auto"/>
        <w:left w:val="none" w:sz="0" w:space="0" w:color="auto"/>
        <w:bottom w:val="none" w:sz="0" w:space="0" w:color="auto"/>
        <w:right w:val="none" w:sz="0" w:space="0" w:color="auto"/>
      </w:divBdr>
    </w:div>
    <w:div w:id="86006169">
      <w:bodyDiv w:val="1"/>
      <w:marLeft w:val="0"/>
      <w:marRight w:val="0"/>
      <w:marTop w:val="0"/>
      <w:marBottom w:val="0"/>
      <w:divBdr>
        <w:top w:val="none" w:sz="0" w:space="0" w:color="auto"/>
        <w:left w:val="none" w:sz="0" w:space="0" w:color="auto"/>
        <w:bottom w:val="none" w:sz="0" w:space="0" w:color="auto"/>
        <w:right w:val="none" w:sz="0" w:space="0" w:color="auto"/>
      </w:divBdr>
    </w:div>
    <w:div w:id="96751710">
      <w:bodyDiv w:val="1"/>
      <w:marLeft w:val="0"/>
      <w:marRight w:val="0"/>
      <w:marTop w:val="0"/>
      <w:marBottom w:val="0"/>
      <w:divBdr>
        <w:top w:val="none" w:sz="0" w:space="0" w:color="auto"/>
        <w:left w:val="none" w:sz="0" w:space="0" w:color="auto"/>
        <w:bottom w:val="none" w:sz="0" w:space="0" w:color="auto"/>
        <w:right w:val="none" w:sz="0" w:space="0" w:color="auto"/>
      </w:divBdr>
    </w:div>
    <w:div w:id="123811144">
      <w:bodyDiv w:val="1"/>
      <w:marLeft w:val="0"/>
      <w:marRight w:val="0"/>
      <w:marTop w:val="0"/>
      <w:marBottom w:val="0"/>
      <w:divBdr>
        <w:top w:val="none" w:sz="0" w:space="0" w:color="auto"/>
        <w:left w:val="none" w:sz="0" w:space="0" w:color="auto"/>
        <w:bottom w:val="none" w:sz="0" w:space="0" w:color="auto"/>
        <w:right w:val="none" w:sz="0" w:space="0" w:color="auto"/>
      </w:divBdr>
    </w:div>
    <w:div w:id="137915635">
      <w:bodyDiv w:val="1"/>
      <w:marLeft w:val="0"/>
      <w:marRight w:val="0"/>
      <w:marTop w:val="0"/>
      <w:marBottom w:val="0"/>
      <w:divBdr>
        <w:top w:val="none" w:sz="0" w:space="0" w:color="auto"/>
        <w:left w:val="none" w:sz="0" w:space="0" w:color="auto"/>
        <w:bottom w:val="none" w:sz="0" w:space="0" w:color="auto"/>
        <w:right w:val="none" w:sz="0" w:space="0" w:color="auto"/>
      </w:divBdr>
    </w:div>
    <w:div w:id="138959073">
      <w:bodyDiv w:val="1"/>
      <w:marLeft w:val="0"/>
      <w:marRight w:val="0"/>
      <w:marTop w:val="0"/>
      <w:marBottom w:val="0"/>
      <w:divBdr>
        <w:top w:val="none" w:sz="0" w:space="0" w:color="auto"/>
        <w:left w:val="none" w:sz="0" w:space="0" w:color="auto"/>
        <w:bottom w:val="none" w:sz="0" w:space="0" w:color="auto"/>
        <w:right w:val="none" w:sz="0" w:space="0" w:color="auto"/>
      </w:divBdr>
    </w:div>
    <w:div w:id="153182441">
      <w:bodyDiv w:val="1"/>
      <w:marLeft w:val="0"/>
      <w:marRight w:val="0"/>
      <w:marTop w:val="0"/>
      <w:marBottom w:val="0"/>
      <w:divBdr>
        <w:top w:val="none" w:sz="0" w:space="0" w:color="auto"/>
        <w:left w:val="none" w:sz="0" w:space="0" w:color="auto"/>
        <w:bottom w:val="none" w:sz="0" w:space="0" w:color="auto"/>
        <w:right w:val="none" w:sz="0" w:space="0" w:color="auto"/>
      </w:divBdr>
    </w:div>
    <w:div w:id="155272549">
      <w:bodyDiv w:val="1"/>
      <w:marLeft w:val="0"/>
      <w:marRight w:val="0"/>
      <w:marTop w:val="0"/>
      <w:marBottom w:val="0"/>
      <w:divBdr>
        <w:top w:val="none" w:sz="0" w:space="0" w:color="auto"/>
        <w:left w:val="none" w:sz="0" w:space="0" w:color="auto"/>
        <w:bottom w:val="none" w:sz="0" w:space="0" w:color="auto"/>
        <w:right w:val="none" w:sz="0" w:space="0" w:color="auto"/>
      </w:divBdr>
    </w:div>
    <w:div w:id="170679944">
      <w:bodyDiv w:val="1"/>
      <w:marLeft w:val="0"/>
      <w:marRight w:val="0"/>
      <w:marTop w:val="0"/>
      <w:marBottom w:val="0"/>
      <w:divBdr>
        <w:top w:val="none" w:sz="0" w:space="0" w:color="auto"/>
        <w:left w:val="none" w:sz="0" w:space="0" w:color="auto"/>
        <w:bottom w:val="none" w:sz="0" w:space="0" w:color="auto"/>
        <w:right w:val="none" w:sz="0" w:space="0" w:color="auto"/>
      </w:divBdr>
    </w:div>
    <w:div w:id="190727887">
      <w:bodyDiv w:val="1"/>
      <w:marLeft w:val="0"/>
      <w:marRight w:val="0"/>
      <w:marTop w:val="0"/>
      <w:marBottom w:val="0"/>
      <w:divBdr>
        <w:top w:val="none" w:sz="0" w:space="0" w:color="auto"/>
        <w:left w:val="none" w:sz="0" w:space="0" w:color="auto"/>
        <w:bottom w:val="none" w:sz="0" w:space="0" w:color="auto"/>
        <w:right w:val="none" w:sz="0" w:space="0" w:color="auto"/>
      </w:divBdr>
      <w:divsChild>
        <w:div w:id="1280718361">
          <w:marLeft w:val="0"/>
          <w:marRight w:val="0"/>
          <w:marTop w:val="0"/>
          <w:marBottom w:val="101"/>
          <w:divBdr>
            <w:top w:val="none" w:sz="0" w:space="0" w:color="auto"/>
            <w:left w:val="none" w:sz="0" w:space="0" w:color="auto"/>
            <w:bottom w:val="none" w:sz="0" w:space="0" w:color="auto"/>
            <w:right w:val="none" w:sz="0" w:space="0" w:color="auto"/>
          </w:divBdr>
        </w:div>
        <w:div w:id="1973704288">
          <w:marLeft w:val="0"/>
          <w:marRight w:val="0"/>
          <w:marTop w:val="0"/>
          <w:marBottom w:val="101"/>
          <w:divBdr>
            <w:top w:val="none" w:sz="0" w:space="0" w:color="auto"/>
            <w:left w:val="none" w:sz="0" w:space="0" w:color="auto"/>
            <w:bottom w:val="none" w:sz="0" w:space="0" w:color="auto"/>
            <w:right w:val="none" w:sz="0" w:space="0" w:color="auto"/>
          </w:divBdr>
        </w:div>
        <w:div w:id="960108452">
          <w:marLeft w:val="0"/>
          <w:marRight w:val="0"/>
          <w:marTop w:val="0"/>
          <w:marBottom w:val="101"/>
          <w:divBdr>
            <w:top w:val="none" w:sz="0" w:space="0" w:color="auto"/>
            <w:left w:val="none" w:sz="0" w:space="0" w:color="auto"/>
            <w:bottom w:val="none" w:sz="0" w:space="0" w:color="auto"/>
            <w:right w:val="none" w:sz="0" w:space="0" w:color="auto"/>
          </w:divBdr>
        </w:div>
        <w:div w:id="8651037">
          <w:marLeft w:val="1152"/>
          <w:marRight w:val="0"/>
          <w:marTop w:val="0"/>
          <w:marBottom w:val="101"/>
          <w:divBdr>
            <w:top w:val="none" w:sz="0" w:space="0" w:color="auto"/>
            <w:left w:val="none" w:sz="0" w:space="0" w:color="auto"/>
            <w:bottom w:val="none" w:sz="0" w:space="0" w:color="auto"/>
            <w:right w:val="none" w:sz="0" w:space="0" w:color="auto"/>
          </w:divBdr>
        </w:div>
        <w:div w:id="872766873">
          <w:marLeft w:val="1152"/>
          <w:marRight w:val="0"/>
          <w:marTop w:val="0"/>
          <w:marBottom w:val="101"/>
          <w:divBdr>
            <w:top w:val="none" w:sz="0" w:space="0" w:color="auto"/>
            <w:left w:val="none" w:sz="0" w:space="0" w:color="auto"/>
            <w:bottom w:val="none" w:sz="0" w:space="0" w:color="auto"/>
            <w:right w:val="none" w:sz="0" w:space="0" w:color="auto"/>
          </w:divBdr>
        </w:div>
        <w:div w:id="1677729329">
          <w:marLeft w:val="1152"/>
          <w:marRight w:val="0"/>
          <w:marTop w:val="0"/>
          <w:marBottom w:val="101"/>
          <w:divBdr>
            <w:top w:val="none" w:sz="0" w:space="0" w:color="auto"/>
            <w:left w:val="none" w:sz="0" w:space="0" w:color="auto"/>
            <w:bottom w:val="none" w:sz="0" w:space="0" w:color="auto"/>
            <w:right w:val="none" w:sz="0" w:space="0" w:color="auto"/>
          </w:divBdr>
        </w:div>
        <w:div w:id="1522427480">
          <w:marLeft w:val="1152"/>
          <w:marRight w:val="0"/>
          <w:marTop w:val="0"/>
          <w:marBottom w:val="101"/>
          <w:divBdr>
            <w:top w:val="none" w:sz="0" w:space="0" w:color="auto"/>
            <w:left w:val="none" w:sz="0" w:space="0" w:color="auto"/>
            <w:bottom w:val="none" w:sz="0" w:space="0" w:color="auto"/>
            <w:right w:val="none" w:sz="0" w:space="0" w:color="auto"/>
          </w:divBdr>
        </w:div>
        <w:div w:id="1834030566">
          <w:marLeft w:val="1152"/>
          <w:marRight w:val="0"/>
          <w:marTop w:val="0"/>
          <w:marBottom w:val="101"/>
          <w:divBdr>
            <w:top w:val="none" w:sz="0" w:space="0" w:color="auto"/>
            <w:left w:val="none" w:sz="0" w:space="0" w:color="auto"/>
            <w:bottom w:val="none" w:sz="0" w:space="0" w:color="auto"/>
            <w:right w:val="none" w:sz="0" w:space="0" w:color="auto"/>
          </w:divBdr>
        </w:div>
        <w:div w:id="886843380">
          <w:marLeft w:val="1152"/>
          <w:marRight w:val="0"/>
          <w:marTop w:val="0"/>
          <w:marBottom w:val="101"/>
          <w:divBdr>
            <w:top w:val="none" w:sz="0" w:space="0" w:color="auto"/>
            <w:left w:val="none" w:sz="0" w:space="0" w:color="auto"/>
            <w:bottom w:val="none" w:sz="0" w:space="0" w:color="auto"/>
            <w:right w:val="none" w:sz="0" w:space="0" w:color="auto"/>
          </w:divBdr>
        </w:div>
        <w:div w:id="1045566523">
          <w:marLeft w:val="1152"/>
          <w:marRight w:val="0"/>
          <w:marTop w:val="0"/>
          <w:marBottom w:val="101"/>
          <w:divBdr>
            <w:top w:val="none" w:sz="0" w:space="0" w:color="auto"/>
            <w:left w:val="none" w:sz="0" w:space="0" w:color="auto"/>
            <w:bottom w:val="none" w:sz="0" w:space="0" w:color="auto"/>
            <w:right w:val="none" w:sz="0" w:space="0" w:color="auto"/>
          </w:divBdr>
        </w:div>
        <w:div w:id="904687158">
          <w:marLeft w:val="1152"/>
          <w:marRight w:val="0"/>
          <w:marTop w:val="0"/>
          <w:marBottom w:val="101"/>
          <w:divBdr>
            <w:top w:val="none" w:sz="0" w:space="0" w:color="auto"/>
            <w:left w:val="none" w:sz="0" w:space="0" w:color="auto"/>
            <w:bottom w:val="none" w:sz="0" w:space="0" w:color="auto"/>
            <w:right w:val="none" w:sz="0" w:space="0" w:color="auto"/>
          </w:divBdr>
        </w:div>
        <w:div w:id="873731819">
          <w:marLeft w:val="1152"/>
          <w:marRight w:val="0"/>
          <w:marTop w:val="0"/>
          <w:marBottom w:val="101"/>
          <w:divBdr>
            <w:top w:val="none" w:sz="0" w:space="0" w:color="auto"/>
            <w:left w:val="none" w:sz="0" w:space="0" w:color="auto"/>
            <w:bottom w:val="none" w:sz="0" w:space="0" w:color="auto"/>
            <w:right w:val="none" w:sz="0" w:space="0" w:color="auto"/>
          </w:divBdr>
        </w:div>
        <w:div w:id="1429035585">
          <w:marLeft w:val="1152"/>
          <w:marRight w:val="0"/>
          <w:marTop w:val="0"/>
          <w:marBottom w:val="101"/>
          <w:divBdr>
            <w:top w:val="none" w:sz="0" w:space="0" w:color="auto"/>
            <w:left w:val="none" w:sz="0" w:space="0" w:color="auto"/>
            <w:bottom w:val="none" w:sz="0" w:space="0" w:color="auto"/>
            <w:right w:val="none" w:sz="0" w:space="0" w:color="auto"/>
          </w:divBdr>
        </w:div>
      </w:divsChild>
    </w:div>
    <w:div w:id="212280395">
      <w:bodyDiv w:val="1"/>
      <w:marLeft w:val="0"/>
      <w:marRight w:val="0"/>
      <w:marTop w:val="0"/>
      <w:marBottom w:val="0"/>
      <w:divBdr>
        <w:top w:val="none" w:sz="0" w:space="0" w:color="auto"/>
        <w:left w:val="none" w:sz="0" w:space="0" w:color="auto"/>
        <w:bottom w:val="none" w:sz="0" w:space="0" w:color="auto"/>
        <w:right w:val="none" w:sz="0" w:space="0" w:color="auto"/>
      </w:divBdr>
    </w:div>
    <w:div w:id="216358934">
      <w:bodyDiv w:val="1"/>
      <w:marLeft w:val="0"/>
      <w:marRight w:val="0"/>
      <w:marTop w:val="0"/>
      <w:marBottom w:val="0"/>
      <w:divBdr>
        <w:top w:val="none" w:sz="0" w:space="0" w:color="auto"/>
        <w:left w:val="none" w:sz="0" w:space="0" w:color="auto"/>
        <w:bottom w:val="none" w:sz="0" w:space="0" w:color="auto"/>
        <w:right w:val="none" w:sz="0" w:space="0" w:color="auto"/>
      </w:divBdr>
    </w:div>
    <w:div w:id="218059052">
      <w:bodyDiv w:val="1"/>
      <w:marLeft w:val="0"/>
      <w:marRight w:val="0"/>
      <w:marTop w:val="0"/>
      <w:marBottom w:val="0"/>
      <w:divBdr>
        <w:top w:val="none" w:sz="0" w:space="0" w:color="auto"/>
        <w:left w:val="none" w:sz="0" w:space="0" w:color="auto"/>
        <w:bottom w:val="none" w:sz="0" w:space="0" w:color="auto"/>
        <w:right w:val="none" w:sz="0" w:space="0" w:color="auto"/>
      </w:divBdr>
    </w:div>
    <w:div w:id="230039512">
      <w:bodyDiv w:val="1"/>
      <w:marLeft w:val="0"/>
      <w:marRight w:val="0"/>
      <w:marTop w:val="0"/>
      <w:marBottom w:val="0"/>
      <w:divBdr>
        <w:top w:val="none" w:sz="0" w:space="0" w:color="auto"/>
        <w:left w:val="none" w:sz="0" w:space="0" w:color="auto"/>
        <w:bottom w:val="none" w:sz="0" w:space="0" w:color="auto"/>
        <w:right w:val="none" w:sz="0" w:space="0" w:color="auto"/>
      </w:divBdr>
    </w:div>
    <w:div w:id="234362821">
      <w:bodyDiv w:val="1"/>
      <w:marLeft w:val="0"/>
      <w:marRight w:val="0"/>
      <w:marTop w:val="0"/>
      <w:marBottom w:val="0"/>
      <w:divBdr>
        <w:top w:val="none" w:sz="0" w:space="0" w:color="auto"/>
        <w:left w:val="none" w:sz="0" w:space="0" w:color="auto"/>
        <w:bottom w:val="none" w:sz="0" w:space="0" w:color="auto"/>
        <w:right w:val="none" w:sz="0" w:space="0" w:color="auto"/>
      </w:divBdr>
    </w:div>
    <w:div w:id="240676692">
      <w:bodyDiv w:val="1"/>
      <w:marLeft w:val="0"/>
      <w:marRight w:val="0"/>
      <w:marTop w:val="0"/>
      <w:marBottom w:val="0"/>
      <w:divBdr>
        <w:top w:val="none" w:sz="0" w:space="0" w:color="auto"/>
        <w:left w:val="none" w:sz="0" w:space="0" w:color="auto"/>
        <w:bottom w:val="none" w:sz="0" w:space="0" w:color="auto"/>
        <w:right w:val="none" w:sz="0" w:space="0" w:color="auto"/>
      </w:divBdr>
    </w:div>
    <w:div w:id="246157784">
      <w:bodyDiv w:val="1"/>
      <w:marLeft w:val="0"/>
      <w:marRight w:val="0"/>
      <w:marTop w:val="0"/>
      <w:marBottom w:val="0"/>
      <w:divBdr>
        <w:top w:val="none" w:sz="0" w:space="0" w:color="auto"/>
        <w:left w:val="none" w:sz="0" w:space="0" w:color="auto"/>
        <w:bottom w:val="none" w:sz="0" w:space="0" w:color="auto"/>
        <w:right w:val="none" w:sz="0" w:space="0" w:color="auto"/>
      </w:divBdr>
    </w:div>
    <w:div w:id="274412427">
      <w:bodyDiv w:val="1"/>
      <w:marLeft w:val="0"/>
      <w:marRight w:val="0"/>
      <w:marTop w:val="0"/>
      <w:marBottom w:val="0"/>
      <w:divBdr>
        <w:top w:val="none" w:sz="0" w:space="0" w:color="auto"/>
        <w:left w:val="none" w:sz="0" w:space="0" w:color="auto"/>
        <w:bottom w:val="none" w:sz="0" w:space="0" w:color="auto"/>
        <w:right w:val="none" w:sz="0" w:space="0" w:color="auto"/>
      </w:divBdr>
    </w:div>
    <w:div w:id="302580827">
      <w:bodyDiv w:val="1"/>
      <w:marLeft w:val="0"/>
      <w:marRight w:val="0"/>
      <w:marTop w:val="0"/>
      <w:marBottom w:val="0"/>
      <w:divBdr>
        <w:top w:val="none" w:sz="0" w:space="0" w:color="auto"/>
        <w:left w:val="none" w:sz="0" w:space="0" w:color="auto"/>
        <w:bottom w:val="none" w:sz="0" w:space="0" w:color="auto"/>
        <w:right w:val="none" w:sz="0" w:space="0" w:color="auto"/>
      </w:divBdr>
    </w:div>
    <w:div w:id="306594741">
      <w:bodyDiv w:val="1"/>
      <w:marLeft w:val="0"/>
      <w:marRight w:val="0"/>
      <w:marTop w:val="0"/>
      <w:marBottom w:val="0"/>
      <w:divBdr>
        <w:top w:val="none" w:sz="0" w:space="0" w:color="auto"/>
        <w:left w:val="none" w:sz="0" w:space="0" w:color="auto"/>
        <w:bottom w:val="none" w:sz="0" w:space="0" w:color="auto"/>
        <w:right w:val="none" w:sz="0" w:space="0" w:color="auto"/>
      </w:divBdr>
    </w:div>
    <w:div w:id="360863517">
      <w:bodyDiv w:val="1"/>
      <w:marLeft w:val="0"/>
      <w:marRight w:val="0"/>
      <w:marTop w:val="0"/>
      <w:marBottom w:val="0"/>
      <w:divBdr>
        <w:top w:val="none" w:sz="0" w:space="0" w:color="auto"/>
        <w:left w:val="none" w:sz="0" w:space="0" w:color="auto"/>
        <w:bottom w:val="none" w:sz="0" w:space="0" w:color="auto"/>
        <w:right w:val="none" w:sz="0" w:space="0" w:color="auto"/>
      </w:divBdr>
    </w:div>
    <w:div w:id="370540682">
      <w:bodyDiv w:val="1"/>
      <w:marLeft w:val="0"/>
      <w:marRight w:val="0"/>
      <w:marTop w:val="0"/>
      <w:marBottom w:val="0"/>
      <w:divBdr>
        <w:top w:val="none" w:sz="0" w:space="0" w:color="auto"/>
        <w:left w:val="none" w:sz="0" w:space="0" w:color="auto"/>
        <w:bottom w:val="none" w:sz="0" w:space="0" w:color="auto"/>
        <w:right w:val="none" w:sz="0" w:space="0" w:color="auto"/>
      </w:divBdr>
    </w:div>
    <w:div w:id="390269005">
      <w:bodyDiv w:val="1"/>
      <w:marLeft w:val="0"/>
      <w:marRight w:val="0"/>
      <w:marTop w:val="0"/>
      <w:marBottom w:val="0"/>
      <w:divBdr>
        <w:top w:val="none" w:sz="0" w:space="0" w:color="auto"/>
        <w:left w:val="none" w:sz="0" w:space="0" w:color="auto"/>
        <w:bottom w:val="none" w:sz="0" w:space="0" w:color="auto"/>
        <w:right w:val="none" w:sz="0" w:space="0" w:color="auto"/>
      </w:divBdr>
    </w:div>
    <w:div w:id="390468074">
      <w:bodyDiv w:val="1"/>
      <w:marLeft w:val="0"/>
      <w:marRight w:val="0"/>
      <w:marTop w:val="0"/>
      <w:marBottom w:val="0"/>
      <w:divBdr>
        <w:top w:val="none" w:sz="0" w:space="0" w:color="auto"/>
        <w:left w:val="none" w:sz="0" w:space="0" w:color="auto"/>
        <w:bottom w:val="none" w:sz="0" w:space="0" w:color="auto"/>
        <w:right w:val="none" w:sz="0" w:space="0" w:color="auto"/>
      </w:divBdr>
    </w:div>
    <w:div w:id="409549688">
      <w:bodyDiv w:val="1"/>
      <w:marLeft w:val="0"/>
      <w:marRight w:val="0"/>
      <w:marTop w:val="0"/>
      <w:marBottom w:val="0"/>
      <w:divBdr>
        <w:top w:val="none" w:sz="0" w:space="0" w:color="auto"/>
        <w:left w:val="none" w:sz="0" w:space="0" w:color="auto"/>
        <w:bottom w:val="none" w:sz="0" w:space="0" w:color="auto"/>
        <w:right w:val="none" w:sz="0" w:space="0" w:color="auto"/>
      </w:divBdr>
    </w:div>
    <w:div w:id="411656912">
      <w:bodyDiv w:val="1"/>
      <w:marLeft w:val="0"/>
      <w:marRight w:val="0"/>
      <w:marTop w:val="0"/>
      <w:marBottom w:val="0"/>
      <w:divBdr>
        <w:top w:val="none" w:sz="0" w:space="0" w:color="auto"/>
        <w:left w:val="none" w:sz="0" w:space="0" w:color="auto"/>
        <w:bottom w:val="none" w:sz="0" w:space="0" w:color="auto"/>
        <w:right w:val="none" w:sz="0" w:space="0" w:color="auto"/>
      </w:divBdr>
    </w:div>
    <w:div w:id="418720666">
      <w:bodyDiv w:val="1"/>
      <w:marLeft w:val="0"/>
      <w:marRight w:val="0"/>
      <w:marTop w:val="0"/>
      <w:marBottom w:val="0"/>
      <w:divBdr>
        <w:top w:val="none" w:sz="0" w:space="0" w:color="auto"/>
        <w:left w:val="none" w:sz="0" w:space="0" w:color="auto"/>
        <w:bottom w:val="none" w:sz="0" w:space="0" w:color="auto"/>
        <w:right w:val="none" w:sz="0" w:space="0" w:color="auto"/>
      </w:divBdr>
    </w:div>
    <w:div w:id="422184419">
      <w:bodyDiv w:val="1"/>
      <w:marLeft w:val="0"/>
      <w:marRight w:val="0"/>
      <w:marTop w:val="0"/>
      <w:marBottom w:val="0"/>
      <w:divBdr>
        <w:top w:val="none" w:sz="0" w:space="0" w:color="auto"/>
        <w:left w:val="none" w:sz="0" w:space="0" w:color="auto"/>
        <w:bottom w:val="none" w:sz="0" w:space="0" w:color="auto"/>
        <w:right w:val="none" w:sz="0" w:space="0" w:color="auto"/>
      </w:divBdr>
    </w:div>
    <w:div w:id="464273478">
      <w:bodyDiv w:val="1"/>
      <w:marLeft w:val="0"/>
      <w:marRight w:val="0"/>
      <w:marTop w:val="0"/>
      <w:marBottom w:val="0"/>
      <w:divBdr>
        <w:top w:val="none" w:sz="0" w:space="0" w:color="auto"/>
        <w:left w:val="none" w:sz="0" w:space="0" w:color="auto"/>
        <w:bottom w:val="none" w:sz="0" w:space="0" w:color="auto"/>
        <w:right w:val="none" w:sz="0" w:space="0" w:color="auto"/>
      </w:divBdr>
    </w:div>
    <w:div w:id="482621180">
      <w:bodyDiv w:val="1"/>
      <w:marLeft w:val="0"/>
      <w:marRight w:val="0"/>
      <w:marTop w:val="0"/>
      <w:marBottom w:val="0"/>
      <w:divBdr>
        <w:top w:val="none" w:sz="0" w:space="0" w:color="auto"/>
        <w:left w:val="none" w:sz="0" w:space="0" w:color="auto"/>
        <w:bottom w:val="none" w:sz="0" w:space="0" w:color="auto"/>
        <w:right w:val="none" w:sz="0" w:space="0" w:color="auto"/>
      </w:divBdr>
    </w:div>
    <w:div w:id="499583915">
      <w:bodyDiv w:val="1"/>
      <w:marLeft w:val="0"/>
      <w:marRight w:val="0"/>
      <w:marTop w:val="0"/>
      <w:marBottom w:val="0"/>
      <w:divBdr>
        <w:top w:val="none" w:sz="0" w:space="0" w:color="auto"/>
        <w:left w:val="none" w:sz="0" w:space="0" w:color="auto"/>
        <w:bottom w:val="none" w:sz="0" w:space="0" w:color="auto"/>
        <w:right w:val="none" w:sz="0" w:space="0" w:color="auto"/>
      </w:divBdr>
    </w:div>
    <w:div w:id="510997858">
      <w:bodyDiv w:val="1"/>
      <w:marLeft w:val="0"/>
      <w:marRight w:val="0"/>
      <w:marTop w:val="0"/>
      <w:marBottom w:val="0"/>
      <w:divBdr>
        <w:top w:val="none" w:sz="0" w:space="0" w:color="auto"/>
        <w:left w:val="none" w:sz="0" w:space="0" w:color="auto"/>
        <w:bottom w:val="none" w:sz="0" w:space="0" w:color="auto"/>
        <w:right w:val="none" w:sz="0" w:space="0" w:color="auto"/>
      </w:divBdr>
    </w:div>
    <w:div w:id="523204658">
      <w:bodyDiv w:val="1"/>
      <w:marLeft w:val="0"/>
      <w:marRight w:val="0"/>
      <w:marTop w:val="0"/>
      <w:marBottom w:val="0"/>
      <w:divBdr>
        <w:top w:val="none" w:sz="0" w:space="0" w:color="auto"/>
        <w:left w:val="none" w:sz="0" w:space="0" w:color="auto"/>
        <w:bottom w:val="none" w:sz="0" w:space="0" w:color="auto"/>
        <w:right w:val="none" w:sz="0" w:space="0" w:color="auto"/>
      </w:divBdr>
    </w:div>
    <w:div w:id="544952698">
      <w:bodyDiv w:val="1"/>
      <w:marLeft w:val="0"/>
      <w:marRight w:val="0"/>
      <w:marTop w:val="0"/>
      <w:marBottom w:val="0"/>
      <w:divBdr>
        <w:top w:val="none" w:sz="0" w:space="0" w:color="auto"/>
        <w:left w:val="none" w:sz="0" w:space="0" w:color="auto"/>
        <w:bottom w:val="none" w:sz="0" w:space="0" w:color="auto"/>
        <w:right w:val="none" w:sz="0" w:space="0" w:color="auto"/>
      </w:divBdr>
    </w:div>
    <w:div w:id="555237318">
      <w:bodyDiv w:val="1"/>
      <w:marLeft w:val="0"/>
      <w:marRight w:val="0"/>
      <w:marTop w:val="0"/>
      <w:marBottom w:val="0"/>
      <w:divBdr>
        <w:top w:val="none" w:sz="0" w:space="0" w:color="auto"/>
        <w:left w:val="none" w:sz="0" w:space="0" w:color="auto"/>
        <w:bottom w:val="none" w:sz="0" w:space="0" w:color="auto"/>
        <w:right w:val="none" w:sz="0" w:space="0" w:color="auto"/>
      </w:divBdr>
    </w:div>
    <w:div w:id="564606685">
      <w:bodyDiv w:val="1"/>
      <w:marLeft w:val="0"/>
      <w:marRight w:val="0"/>
      <w:marTop w:val="0"/>
      <w:marBottom w:val="0"/>
      <w:divBdr>
        <w:top w:val="none" w:sz="0" w:space="0" w:color="auto"/>
        <w:left w:val="none" w:sz="0" w:space="0" w:color="auto"/>
        <w:bottom w:val="none" w:sz="0" w:space="0" w:color="auto"/>
        <w:right w:val="none" w:sz="0" w:space="0" w:color="auto"/>
      </w:divBdr>
    </w:div>
    <w:div w:id="604534053">
      <w:bodyDiv w:val="1"/>
      <w:marLeft w:val="0"/>
      <w:marRight w:val="0"/>
      <w:marTop w:val="0"/>
      <w:marBottom w:val="0"/>
      <w:divBdr>
        <w:top w:val="none" w:sz="0" w:space="0" w:color="auto"/>
        <w:left w:val="none" w:sz="0" w:space="0" w:color="auto"/>
        <w:bottom w:val="none" w:sz="0" w:space="0" w:color="auto"/>
        <w:right w:val="none" w:sz="0" w:space="0" w:color="auto"/>
      </w:divBdr>
    </w:div>
    <w:div w:id="618143130">
      <w:bodyDiv w:val="1"/>
      <w:marLeft w:val="0"/>
      <w:marRight w:val="0"/>
      <w:marTop w:val="0"/>
      <w:marBottom w:val="0"/>
      <w:divBdr>
        <w:top w:val="none" w:sz="0" w:space="0" w:color="auto"/>
        <w:left w:val="none" w:sz="0" w:space="0" w:color="auto"/>
        <w:bottom w:val="none" w:sz="0" w:space="0" w:color="auto"/>
        <w:right w:val="none" w:sz="0" w:space="0" w:color="auto"/>
      </w:divBdr>
    </w:div>
    <w:div w:id="625816961">
      <w:bodyDiv w:val="1"/>
      <w:marLeft w:val="0"/>
      <w:marRight w:val="0"/>
      <w:marTop w:val="0"/>
      <w:marBottom w:val="0"/>
      <w:divBdr>
        <w:top w:val="none" w:sz="0" w:space="0" w:color="auto"/>
        <w:left w:val="none" w:sz="0" w:space="0" w:color="auto"/>
        <w:bottom w:val="none" w:sz="0" w:space="0" w:color="auto"/>
        <w:right w:val="none" w:sz="0" w:space="0" w:color="auto"/>
      </w:divBdr>
    </w:div>
    <w:div w:id="629090632">
      <w:bodyDiv w:val="1"/>
      <w:marLeft w:val="0"/>
      <w:marRight w:val="0"/>
      <w:marTop w:val="0"/>
      <w:marBottom w:val="0"/>
      <w:divBdr>
        <w:top w:val="none" w:sz="0" w:space="0" w:color="auto"/>
        <w:left w:val="none" w:sz="0" w:space="0" w:color="auto"/>
        <w:bottom w:val="none" w:sz="0" w:space="0" w:color="auto"/>
        <w:right w:val="none" w:sz="0" w:space="0" w:color="auto"/>
      </w:divBdr>
    </w:div>
    <w:div w:id="632247539">
      <w:bodyDiv w:val="1"/>
      <w:marLeft w:val="0"/>
      <w:marRight w:val="0"/>
      <w:marTop w:val="0"/>
      <w:marBottom w:val="0"/>
      <w:divBdr>
        <w:top w:val="none" w:sz="0" w:space="0" w:color="auto"/>
        <w:left w:val="none" w:sz="0" w:space="0" w:color="auto"/>
        <w:bottom w:val="none" w:sz="0" w:space="0" w:color="auto"/>
        <w:right w:val="none" w:sz="0" w:space="0" w:color="auto"/>
      </w:divBdr>
    </w:div>
    <w:div w:id="639069772">
      <w:bodyDiv w:val="1"/>
      <w:marLeft w:val="0"/>
      <w:marRight w:val="0"/>
      <w:marTop w:val="0"/>
      <w:marBottom w:val="0"/>
      <w:divBdr>
        <w:top w:val="none" w:sz="0" w:space="0" w:color="auto"/>
        <w:left w:val="none" w:sz="0" w:space="0" w:color="auto"/>
        <w:bottom w:val="none" w:sz="0" w:space="0" w:color="auto"/>
        <w:right w:val="none" w:sz="0" w:space="0" w:color="auto"/>
      </w:divBdr>
    </w:div>
    <w:div w:id="640616908">
      <w:bodyDiv w:val="1"/>
      <w:marLeft w:val="0"/>
      <w:marRight w:val="0"/>
      <w:marTop w:val="0"/>
      <w:marBottom w:val="0"/>
      <w:divBdr>
        <w:top w:val="none" w:sz="0" w:space="0" w:color="auto"/>
        <w:left w:val="none" w:sz="0" w:space="0" w:color="auto"/>
        <w:bottom w:val="none" w:sz="0" w:space="0" w:color="auto"/>
        <w:right w:val="none" w:sz="0" w:space="0" w:color="auto"/>
      </w:divBdr>
    </w:div>
    <w:div w:id="643894848">
      <w:bodyDiv w:val="1"/>
      <w:marLeft w:val="0"/>
      <w:marRight w:val="0"/>
      <w:marTop w:val="0"/>
      <w:marBottom w:val="0"/>
      <w:divBdr>
        <w:top w:val="none" w:sz="0" w:space="0" w:color="auto"/>
        <w:left w:val="none" w:sz="0" w:space="0" w:color="auto"/>
        <w:bottom w:val="none" w:sz="0" w:space="0" w:color="auto"/>
        <w:right w:val="none" w:sz="0" w:space="0" w:color="auto"/>
      </w:divBdr>
    </w:div>
    <w:div w:id="645623110">
      <w:bodyDiv w:val="1"/>
      <w:marLeft w:val="0"/>
      <w:marRight w:val="0"/>
      <w:marTop w:val="0"/>
      <w:marBottom w:val="0"/>
      <w:divBdr>
        <w:top w:val="none" w:sz="0" w:space="0" w:color="auto"/>
        <w:left w:val="none" w:sz="0" w:space="0" w:color="auto"/>
        <w:bottom w:val="none" w:sz="0" w:space="0" w:color="auto"/>
        <w:right w:val="none" w:sz="0" w:space="0" w:color="auto"/>
      </w:divBdr>
    </w:div>
    <w:div w:id="646788315">
      <w:bodyDiv w:val="1"/>
      <w:marLeft w:val="0"/>
      <w:marRight w:val="0"/>
      <w:marTop w:val="0"/>
      <w:marBottom w:val="0"/>
      <w:divBdr>
        <w:top w:val="none" w:sz="0" w:space="0" w:color="auto"/>
        <w:left w:val="none" w:sz="0" w:space="0" w:color="auto"/>
        <w:bottom w:val="none" w:sz="0" w:space="0" w:color="auto"/>
        <w:right w:val="none" w:sz="0" w:space="0" w:color="auto"/>
      </w:divBdr>
    </w:div>
    <w:div w:id="655063627">
      <w:bodyDiv w:val="1"/>
      <w:marLeft w:val="0"/>
      <w:marRight w:val="0"/>
      <w:marTop w:val="0"/>
      <w:marBottom w:val="0"/>
      <w:divBdr>
        <w:top w:val="none" w:sz="0" w:space="0" w:color="auto"/>
        <w:left w:val="none" w:sz="0" w:space="0" w:color="auto"/>
        <w:bottom w:val="none" w:sz="0" w:space="0" w:color="auto"/>
        <w:right w:val="none" w:sz="0" w:space="0" w:color="auto"/>
      </w:divBdr>
    </w:div>
    <w:div w:id="669991375">
      <w:bodyDiv w:val="1"/>
      <w:marLeft w:val="0"/>
      <w:marRight w:val="0"/>
      <w:marTop w:val="0"/>
      <w:marBottom w:val="0"/>
      <w:divBdr>
        <w:top w:val="none" w:sz="0" w:space="0" w:color="auto"/>
        <w:left w:val="none" w:sz="0" w:space="0" w:color="auto"/>
        <w:bottom w:val="none" w:sz="0" w:space="0" w:color="auto"/>
        <w:right w:val="none" w:sz="0" w:space="0" w:color="auto"/>
      </w:divBdr>
    </w:div>
    <w:div w:id="692800567">
      <w:bodyDiv w:val="1"/>
      <w:marLeft w:val="0"/>
      <w:marRight w:val="0"/>
      <w:marTop w:val="0"/>
      <w:marBottom w:val="0"/>
      <w:divBdr>
        <w:top w:val="none" w:sz="0" w:space="0" w:color="auto"/>
        <w:left w:val="none" w:sz="0" w:space="0" w:color="auto"/>
        <w:bottom w:val="none" w:sz="0" w:space="0" w:color="auto"/>
        <w:right w:val="none" w:sz="0" w:space="0" w:color="auto"/>
      </w:divBdr>
    </w:div>
    <w:div w:id="693844155">
      <w:bodyDiv w:val="1"/>
      <w:marLeft w:val="0"/>
      <w:marRight w:val="0"/>
      <w:marTop w:val="0"/>
      <w:marBottom w:val="0"/>
      <w:divBdr>
        <w:top w:val="none" w:sz="0" w:space="0" w:color="auto"/>
        <w:left w:val="none" w:sz="0" w:space="0" w:color="auto"/>
        <w:bottom w:val="none" w:sz="0" w:space="0" w:color="auto"/>
        <w:right w:val="none" w:sz="0" w:space="0" w:color="auto"/>
      </w:divBdr>
    </w:div>
    <w:div w:id="708797532">
      <w:bodyDiv w:val="1"/>
      <w:marLeft w:val="0"/>
      <w:marRight w:val="0"/>
      <w:marTop w:val="0"/>
      <w:marBottom w:val="0"/>
      <w:divBdr>
        <w:top w:val="none" w:sz="0" w:space="0" w:color="auto"/>
        <w:left w:val="none" w:sz="0" w:space="0" w:color="auto"/>
        <w:bottom w:val="none" w:sz="0" w:space="0" w:color="auto"/>
        <w:right w:val="none" w:sz="0" w:space="0" w:color="auto"/>
      </w:divBdr>
    </w:div>
    <w:div w:id="711880446">
      <w:bodyDiv w:val="1"/>
      <w:marLeft w:val="0"/>
      <w:marRight w:val="0"/>
      <w:marTop w:val="0"/>
      <w:marBottom w:val="0"/>
      <w:divBdr>
        <w:top w:val="none" w:sz="0" w:space="0" w:color="auto"/>
        <w:left w:val="none" w:sz="0" w:space="0" w:color="auto"/>
        <w:bottom w:val="none" w:sz="0" w:space="0" w:color="auto"/>
        <w:right w:val="none" w:sz="0" w:space="0" w:color="auto"/>
      </w:divBdr>
    </w:div>
    <w:div w:id="732893648">
      <w:bodyDiv w:val="1"/>
      <w:marLeft w:val="0"/>
      <w:marRight w:val="0"/>
      <w:marTop w:val="0"/>
      <w:marBottom w:val="0"/>
      <w:divBdr>
        <w:top w:val="none" w:sz="0" w:space="0" w:color="auto"/>
        <w:left w:val="none" w:sz="0" w:space="0" w:color="auto"/>
        <w:bottom w:val="none" w:sz="0" w:space="0" w:color="auto"/>
        <w:right w:val="none" w:sz="0" w:space="0" w:color="auto"/>
      </w:divBdr>
    </w:div>
    <w:div w:id="739981144">
      <w:bodyDiv w:val="1"/>
      <w:marLeft w:val="0"/>
      <w:marRight w:val="0"/>
      <w:marTop w:val="0"/>
      <w:marBottom w:val="0"/>
      <w:divBdr>
        <w:top w:val="none" w:sz="0" w:space="0" w:color="auto"/>
        <w:left w:val="none" w:sz="0" w:space="0" w:color="auto"/>
        <w:bottom w:val="none" w:sz="0" w:space="0" w:color="auto"/>
        <w:right w:val="none" w:sz="0" w:space="0" w:color="auto"/>
      </w:divBdr>
    </w:div>
    <w:div w:id="743838340">
      <w:bodyDiv w:val="1"/>
      <w:marLeft w:val="0"/>
      <w:marRight w:val="0"/>
      <w:marTop w:val="0"/>
      <w:marBottom w:val="0"/>
      <w:divBdr>
        <w:top w:val="none" w:sz="0" w:space="0" w:color="auto"/>
        <w:left w:val="none" w:sz="0" w:space="0" w:color="auto"/>
        <w:bottom w:val="none" w:sz="0" w:space="0" w:color="auto"/>
        <w:right w:val="none" w:sz="0" w:space="0" w:color="auto"/>
      </w:divBdr>
    </w:div>
    <w:div w:id="752166457">
      <w:bodyDiv w:val="1"/>
      <w:marLeft w:val="0"/>
      <w:marRight w:val="0"/>
      <w:marTop w:val="0"/>
      <w:marBottom w:val="0"/>
      <w:divBdr>
        <w:top w:val="none" w:sz="0" w:space="0" w:color="auto"/>
        <w:left w:val="none" w:sz="0" w:space="0" w:color="auto"/>
        <w:bottom w:val="none" w:sz="0" w:space="0" w:color="auto"/>
        <w:right w:val="none" w:sz="0" w:space="0" w:color="auto"/>
      </w:divBdr>
    </w:div>
    <w:div w:id="752316271">
      <w:bodyDiv w:val="1"/>
      <w:marLeft w:val="0"/>
      <w:marRight w:val="0"/>
      <w:marTop w:val="0"/>
      <w:marBottom w:val="0"/>
      <w:divBdr>
        <w:top w:val="none" w:sz="0" w:space="0" w:color="auto"/>
        <w:left w:val="none" w:sz="0" w:space="0" w:color="auto"/>
        <w:bottom w:val="none" w:sz="0" w:space="0" w:color="auto"/>
        <w:right w:val="none" w:sz="0" w:space="0" w:color="auto"/>
      </w:divBdr>
    </w:div>
    <w:div w:id="783765422">
      <w:bodyDiv w:val="1"/>
      <w:marLeft w:val="0"/>
      <w:marRight w:val="0"/>
      <w:marTop w:val="0"/>
      <w:marBottom w:val="0"/>
      <w:divBdr>
        <w:top w:val="none" w:sz="0" w:space="0" w:color="auto"/>
        <w:left w:val="none" w:sz="0" w:space="0" w:color="auto"/>
        <w:bottom w:val="none" w:sz="0" w:space="0" w:color="auto"/>
        <w:right w:val="none" w:sz="0" w:space="0" w:color="auto"/>
      </w:divBdr>
    </w:div>
    <w:div w:id="786897337">
      <w:bodyDiv w:val="1"/>
      <w:marLeft w:val="0"/>
      <w:marRight w:val="0"/>
      <w:marTop w:val="0"/>
      <w:marBottom w:val="0"/>
      <w:divBdr>
        <w:top w:val="none" w:sz="0" w:space="0" w:color="auto"/>
        <w:left w:val="none" w:sz="0" w:space="0" w:color="auto"/>
        <w:bottom w:val="none" w:sz="0" w:space="0" w:color="auto"/>
        <w:right w:val="none" w:sz="0" w:space="0" w:color="auto"/>
      </w:divBdr>
    </w:div>
    <w:div w:id="838076389">
      <w:bodyDiv w:val="1"/>
      <w:marLeft w:val="0"/>
      <w:marRight w:val="0"/>
      <w:marTop w:val="0"/>
      <w:marBottom w:val="0"/>
      <w:divBdr>
        <w:top w:val="none" w:sz="0" w:space="0" w:color="auto"/>
        <w:left w:val="none" w:sz="0" w:space="0" w:color="auto"/>
        <w:bottom w:val="none" w:sz="0" w:space="0" w:color="auto"/>
        <w:right w:val="none" w:sz="0" w:space="0" w:color="auto"/>
      </w:divBdr>
    </w:div>
    <w:div w:id="839269614">
      <w:bodyDiv w:val="1"/>
      <w:marLeft w:val="0"/>
      <w:marRight w:val="0"/>
      <w:marTop w:val="0"/>
      <w:marBottom w:val="0"/>
      <w:divBdr>
        <w:top w:val="none" w:sz="0" w:space="0" w:color="auto"/>
        <w:left w:val="none" w:sz="0" w:space="0" w:color="auto"/>
        <w:bottom w:val="none" w:sz="0" w:space="0" w:color="auto"/>
        <w:right w:val="none" w:sz="0" w:space="0" w:color="auto"/>
      </w:divBdr>
    </w:div>
    <w:div w:id="846794611">
      <w:bodyDiv w:val="1"/>
      <w:marLeft w:val="0"/>
      <w:marRight w:val="0"/>
      <w:marTop w:val="0"/>
      <w:marBottom w:val="0"/>
      <w:divBdr>
        <w:top w:val="none" w:sz="0" w:space="0" w:color="auto"/>
        <w:left w:val="none" w:sz="0" w:space="0" w:color="auto"/>
        <w:bottom w:val="none" w:sz="0" w:space="0" w:color="auto"/>
        <w:right w:val="none" w:sz="0" w:space="0" w:color="auto"/>
      </w:divBdr>
    </w:div>
    <w:div w:id="846797228">
      <w:bodyDiv w:val="1"/>
      <w:marLeft w:val="0"/>
      <w:marRight w:val="0"/>
      <w:marTop w:val="0"/>
      <w:marBottom w:val="0"/>
      <w:divBdr>
        <w:top w:val="none" w:sz="0" w:space="0" w:color="auto"/>
        <w:left w:val="none" w:sz="0" w:space="0" w:color="auto"/>
        <w:bottom w:val="none" w:sz="0" w:space="0" w:color="auto"/>
        <w:right w:val="none" w:sz="0" w:space="0" w:color="auto"/>
      </w:divBdr>
    </w:div>
    <w:div w:id="881594142">
      <w:bodyDiv w:val="1"/>
      <w:marLeft w:val="0"/>
      <w:marRight w:val="0"/>
      <w:marTop w:val="0"/>
      <w:marBottom w:val="0"/>
      <w:divBdr>
        <w:top w:val="none" w:sz="0" w:space="0" w:color="auto"/>
        <w:left w:val="none" w:sz="0" w:space="0" w:color="auto"/>
        <w:bottom w:val="none" w:sz="0" w:space="0" w:color="auto"/>
        <w:right w:val="none" w:sz="0" w:space="0" w:color="auto"/>
      </w:divBdr>
    </w:div>
    <w:div w:id="921840011">
      <w:bodyDiv w:val="1"/>
      <w:marLeft w:val="0"/>
      <w:marRight w:val="0"/>
      <w:marTop w:val="0"/>
      <w:marBottom w:val="0"/>
      <w:divBdr>
        <w:top w:val="none" w:sz="0" w:space="0" w:color="auto"/>
        <w:left w:val="none" w:sz="0" w:space="0" w:color="auto"/>
        <w:bottom w:val="none" w:sz="0" w:space="0" w:color="auto"/>
        <w:right w:val="none" w:sz="0" w:space="0" w:color="auto"/>
      </w:divBdr>
    </w:div>
    <w:div w:id="952902977">
      <w:bodyDiv w:val="1"/>
      <w:marLeft w:val="0"/>
      <w:marRight w:val="0"/>
      <w:marTop w:val="0"/>
      <w:marBottom w:val="0"/>
      <w:divBdr>
        <w:top w:val="none" w:sz="0" w:space="0" w:color="auto"/>
        <w:left w:val="none" w:sz="0" w:space="0" w:color="auto"/>
        <w:bottom w:val="none" w:sz="0" w:space="0" w:color="auto"/>
        <w:right w:val="none" w:sz="0" w:space="0" w:color="auto"/>
      </w:divBdr>
    </w:div>
    <w:div w:id="957688243">
      <w:bodyDiv w:val="1"/>
      <w:marLeft w:val="0"/>
      <w:marRight w:val="0"/>
      <w:marTop w:val="0"/>
      <w:marBottom w:val="0"/>
      <w:divBdr>
        <w:top w:val="none" w:sz="0" w:space="0" w:color="auto"/>
        <w:left w:val="none" w:sz="0" w:space="0" w:color="auto"/>
        <w:bottom w:val="none" w:sz="0" w:space="0" w:color="auto"/>
        <w:right w:val="none" w:sz="0" w:space="0" w:color="auto"/>
      </w:divBdr>
    </w:div>
    <w:div w:id="979381832">
      <w:bodyDiv w:val="1"/>
      <w:marLeft w:val="0"/>
      <w:marRight w:val="0"/>
      <w:marTop w:val="0"/>
      <w:marBottom w:val="0"/>
      <w:divBdr>
        <w:top w:val="none" w:sz="0" w:space="0" w:color="auto"/>
        <w:left w:val="none" w:sz="0" w:space="0" w:color="auto"/>
        <w:bottom w:val="none" w:sz="0" w:space="0" w:color="auto"/>
        <w:right w:val="none" w:sz="0" w:space="0" w:color="auto"/>
      </w:divBdr>
    </w:div>
    <w:div w:id="985864729">
      <w:bodyDiv w:val="1"/>
      <w:marLeft w:val="0"/>
      <w:marRight w:val="0"/>
      <w:marTop w:val="0"/>
      <w:marBottom w:val="0"/>
      <w:divBdr>
        <w:top w:val="none" w:sz="0" w:space="0" w:color="auto"/>
        <w:left w:val="none" w:sz="0" w:space="0" w:color="auto"/>
        <w:bottom w:val="none" w:sz="0" w:space="0" w:color="auto"/>
        <w:right w:val="none" w:sz="0" w:space="0" w:color="auto"/>
      </w:divBdr>
    </w:div>
    <w:div w:id="988167806">
      <w:bodyDiv w:val="1"/>
      <w:marLeft w:val="0"/>
      <w:marRight w:val="0"/>
      <w:marTop w:val="0"/>
      <w:marBottom w:val="0"/>
      <w:divBdr>
        <w:top w:val="none" w:sz="0" w:space="0" w:color="auto"/>
        <w:left w:val="none" w:sz="0" w:space="0" w:color="auto"/>
        <w:bottom w:val="none" w:sz="0" w:space="0" w:color="auto"/>
        <w:right w:val="none" w:sz="0" w:space="0" w:color="auto"/>
      </w:divBdr>
    </w:div>
    <w:div w:id="992300375">
      <w:bodyDiv w:val="1"/>
      <w:marLeft w:val="0"/>
      <w:marRight w:val="0"/>
      <w:marTop w:val="0"/>
      <w:marBottom w:val="0"/>
      <w:divBdr>
        <w:top w:val="none" w:sz="0" w:space="0" w:color="auto"/>
        <w:left w:val="none" w:sz="0" w:space="0" w:color="auto"/>
        <w:bottom w:val="none" w:sz="0" w:space="0" w:color="auto"/>
        <w:right w:val="none" w:sz="0" w:space="0" w:color="auto"/>
      </w:divBdr>
      <w:divsChild>
        <w:div w:id="579408552">
          <w:marLeft w:val="0"/>
          <w:marRight w:val="0"/>
          <w:marTop w:val="0"/>
          <w:marBottom w:val="0"/>
          <w:divBdr>
            <w:top w:val="none" w:sz="0" w:space="0" w:color="auto"/>
            <w:left w:val="none" w:sz="0" w:space="0" w:color="auto"/>
            <w:bottom w:val="none" w:sz="0" w:space="0" w:color="auto"/>
            <w:right w:val="none" w:sz="0" w:space="0" w:color="auto"/>
          </w:divBdr>
        </w:div>
      </w:divsChild>
    </w:div>
    <w:div w:id="1001543280">
      <w:bodyDiv w:val="1"/>
      <w:marLeft w:val="0"/>
      <w:marRight w:val="0"/>
      <w:marTop w:val="0"/>
      <w:marBottom w:val="0"/>
      <w:divBdr>
        <w:top w:val="none" w:sz="0" w:space="0" w:color="auto"/>
        <w:left w:val="none" w:sz="0" w:space="0" w:color="auto"/>
        <w:bottom w:val="none" w:sz="0" w:space="0" w:color="auto"/>
        <w:right w:val="none" w:sz="0" w:space="0" w:color="auto"/>
      </w:divBdr>
    </w:div>
    <w:div w:id="1015425219">
      <w:bodyDiv w:val="1"/>
      <w:marLeft w:val="0"/>
      <w:marRight w:val="0"/>
      <w:marTop w:val="0"/>
      <w:marBottom w:val="0"/>
      <w:divBdr>
        <w:top w:val="none" w:sz="0" w:space="0" w:color="auto"/>
        <w:left w:val="none" w:sz="0" w:space="0" w:color="auto"/>
        <w:bottom w:val="none" w:sz="0" w:space="0" w:color="auto"/>
        <w:right w:val="none" w:sz="0" w:space="0" w:color="auto"/>
      </w:divBdr>
    </w:div>
    <w:div w:id="1035618386">
      <w:bodyDiv w:val="1"/>
      <w:marLeft w:val="0"/>
      <w:marRight w:val="0"/>
      <w:marTop w:val="0"/>
      <w:marBottom w:val="0"/>
      <w:divBdr>
        <w:top w:val="none" w:sz="0" w:space="0" w:color="auto"/>
        <w:left w:val="none" w:sz="0" w:space="0" w:color="auto"/>
        <w:bottom w:val="none" w:sz="0" w:space="0" w:color="auto"/>
        <w:right w:val="none" w:sz="0" w:space="0" w:color="auto"/>
      </w:divBdr>
    </w:div>
    <w:div w:id="1039164015">
      <w:bodyDiv w:val="1"/>
      <w:marLeft w:val="0"/>
      <w:marRight w:val="0"/>
      <w:marTop w:val="0"/>
      <w:marBottom w:val="0"/>
      <w:divBdr>
        <w:top w:val="none" w:sz="0" w:space="0" w:color="auto"/>
        <w:left w:val="none" w:sz="0" w:space="0" w:color="auto"/>
        <w:bottom w:val="none" w:sz="0" w:space="0" w:color="auto"/>
        <w:right w:val="none" w:sz="0" w:space="0" w:color="auto"/>
      </w:divBdr>
    </w:div>
    <w:div w:id="1044595694">
      <w:bodyDiv w:val="1"/>
      <w:marLeft w:val="0"/>
      <w:marRight w:val="0"/>
      <w:marTop w:val="0"/>
      <w:marBottom w:val="0"/>
      <w:divBdr>
        <w:top w:val="none" w:sz="0" w:space="0" w:color="auto"/>
        <w:left w:val="none" w:sz="0" w:space="0" w:color="auto"/>
        <w:bottom w:val="none" w:sz="0" w:space="0" w:color="auto"/>
        <w:right w:val="none" w:sz="0" w:space="0" w:color="auto"/>
      </w:divBdr>
    </w:div>
    <w:div w:id="1052311740">
      <w:bodyDiv w:val="1"/>
      <w:marLeft w:val="0"/>
      <w:marRight w:val="0"/>
      <w:marTop w:val="0"/>
      <w:marBottom w:val="0"/>
      <w:divBdr>
        <w:top w:val="none" w:sz="0" w:space="0" w:color="auto"/>
        <w:left w:val="none" w:sz="0" w:space="0" w:color="auto"/>
        <w:bottom w:val="none" w:sz="0" w:space="0" w:color="auto"/>
        <w:right w:val="none" w:sz="0" w:space="0" w:color="auto"/>
      </w:divBdr>
    </w:div>
    <w:div w:id="1068650737">
      <w:bodyDiv w:val="1"/>
      <w:marLeft w:val="0"/>
      <w:marRight w:val="0"/>
      <w:marTop w:val="0"/>
      <w:marBottom w:val="0"/>
      <w:divBdr>
        <w:top w:val="none" w:sz="0" w:space="0" w:color="auto"/>
        <w:left w:val="none" w:sz="0" w:space="0" w:color="auto"/>
        <w:bottom w:val="none" w:sz="0" w:space="0" w:color="auto"/>
        <w:right w:val="none" w:sz="0" w:space="0" w:color="auto"/>
      </w:divBdr>
    </w:div>
    <w:div w:id="1082415608">
      <w:bodyDiv w:val="1"/>
      <w:marLeft w:val="0"/>
      <w:marRight w:val="0"/>
      <w:marTop w:val="0"/>
      <w:marBottom w:val="0"/>
      <w:divBdr>
        <w:top w:val="none" w:sz="0" w:space="0" w:color="auto"/>
        <w:left w:val="none" w:sz="0" w:space="0" w:color="auto"/>
        <w:bottom w:val="none" w:sz="0" w:space="0" w:color="auto"/>
        <w:right w:val="none" w:sz="0" w:space="0" w:color="auto"/>
      </w:divBdr>
    </w:div>
    <w:div w:id="1103918589">
      <w:bodyDiv w:val="1"/>
      <w:marLeft w:val="0"/>
      <w:marRight w:val="0"/>
      <w:marTop w:val="0"/>
      <w:marBottom w:val="0"/>
      <w:divBdr>
        <w:top w:val="none" w:sz="0" w:space="0" w:color="auto"/>
        <w:left w:val="none" w:sz="0" w:space="0" w:color="auto"/>
        <w:bottom w:val="none" w:sz="0" w:space="0" w:color="auto"/>
        <w:right w:val="none" w:sz="0" w:space="0" w:color="auto"/>
      </w:divBdr>
    </w:div>
    <w:div w:id="1108038341">
      <w:bodyDiv w:val="1"/>
      <w:marLeft w:val="0"/>
      <w:marRight w:val="0"/>
      <w:marTop w:val="0"/>
      <w:marBottom w:val="0"/>
      <w:divBdr>
        <w:top w:val="none" w:sz="0" w:space="0" w:color="auto"/>
        <w:left w:val="none" w:sz="0" w:space="0" w:color="auto"/>
        <w:bottom w:val="none" w:sz="0" w:space="0" w:color="auto"/>
        <w:right w:val="none" w:sz="0" w:space="0" w:color="auto"/>
      </w:divBdr>
    </w:div>
    <w:div w:id="1108619095">
      <w:bodyDiv w:val="1"/>
      <w:marLeft w:val="0"/>
      <w:marRight w:val="0"/>
      <w:marTop w:val="0"/>
      <w:marBottom w:val="0"/>
      <w:divBdr>
        <w:top w:val="none" w:sz="0" w:space="0" w:color="auto"/>
        <w:left w:val="none" w:sz="0" w:space="0" w:color="auto"/>
        <w:bottom w:val="none" w:sz="0" w:space="0" w:color="auto"/>
        <w:right w:val="none" w:sz="0" w:space="0" w:color="auto"/>
      </w:divBdr>
    </w:div>
    <w:div w:id="1134830599">
      <w:bodyDiv w:val="1"/>
      <w:marLeft w:val="0"/>
      <w:marRight w:val="0"/>
      <w:marTop w:val="0"/>
      <w:marBottom w:val="0"/>
      <w:divBdr>
        <w:top w:val="none" w:sz="0" w:space="0" w:color="auto"/>
        <w:left w:val="none" w:sz="0" w:space="0" w:color="auto"/>
        <w:bottom w:val="none" w:sz="0" w:space="0" w:color="auto"/>
        <w:right w:val="none" w:sz="0" w:space="0" w:color="auto"/>
      </w:divBdr>
    </w:div>
    <w:div w:id="1136869437">
      <w:bodyDiv w:val="1"/>
      <w:marLeft w:val="0"/>
      <w:marRight w:val="0"/>
      <w:marTop w:val="0"/>
      <w:marBottom w:val="0"/>
      <w:divBdr>
        <w:top w:val="none" w:sz="0" w:space="0" w:color="auto"/>
        <w:left w:val="none" w:sz="0" w:space="0" w:color="auto"/>
        <w:bottom w:val="none" w:sz="0" w:space="0" w:color="auto"/>
        <w:right w:val="none" w:sz="0" w:space="0" w:color="auto"/>
      </w:divBdr>
    </w:div>
    <w:div w:id="1152912947">
      <w:bodyDiv w:val="1"/>
      <w:marLeft w:val="0"/>
      <w:marRight w:val="0"/>
      <w:marTop w:val="0"/>
      <w:marBottom w:val="0"/>
      <w:divBdr>
        <w:top w:val="none" w:sz="0" w:space="0" w:color="auto"/>
        <w:left w:val="none" w:sz="0" w:space="0" w:color="auto"/>
        <w:bottom w:val="none" w:sz="0" w:space="0" w:color="auto"/>
        <w:right w:val="none" w:sz="0" w:space="0" w:color="auto"/>
      </w:divBdr>
    </w:div>
    <w:div w:id="1167986264">
      <w:bodyDiv w:val="1"/>
      <w:marLeft w:val="0"/>
      <w:marRight w:val="0"/>
      <w:marTop w:val="0"/>
      <w:marBottom w:val="0"/>
      <w:divBdr>
        <w:top w:val="none" w:sz="0" w:space="0" w:color="auto"/>
        <w:left w:val="none" w:sz="0" w:space="0" w:color="auto"/>
        <w:bottom w:val="none" w:sz="0" w:space="0" w:color="auto"/>
        <w:right w:val="none" w:sz="0" w:space="0" w:color="auto"/>
      </w:divBdr>
    </w:div>
    <w:div w:id="1175916692">
      <w:bodyDiv w:val="1"/>
      <w:marLeft w:val="0"/>
      <w:marRight w:val="0"/>
      <w:marTop w:val="0"/>
      <w:marBottom w:val="0"/>
      <w:divBdr>
        <w:top w:val="none" w:sz="0" w:space="0" w:color="auto"/>
        <w:left w:val="none" w:sz="0" w:space="0" w:color="auto"/>
        <w:bottom w:val="none" w:sz="0" w:space="0" w:color="auto"/>
        <w:right w:val="none" w:sz="0" w:space="0" w:color="auto"/>
      </w:divBdr>
    </w:div>
    <w:div w:id="1186363835">
      <w:bodyDiv w:val="1"/>
      <w:marLeft w:val="0"/>
      <w:marRight w:val="0"/>
      <w:marTop w:val="0"/>
      <w:marBottom w:val="0"/>
      <w:divBdr>
        <w:top w:val="none" w:sz="0" w:space="0" w:color="auto"/>
        <w:left w:val="none" w:sz="0" w:space="0" w:color="auto"/>
        <w:bottom w:val="none" w:sz="0" w:space="0" w:color="auto"/>
        <w:right w:val="none" w:sz="0" w:space="0" w:color="auto"/>
      </w:divBdr>
    </w:div>
    <w:div w:id="1198858036">
      <w:bodyDiv w:val="1"/>
      <w:marLeft w:val="0"/>
      <w:marRight w:val="0"/>
      <w:marTop w:val="0"/>
      <w:marBottom w:val="0"/>
      <w:divBdr>
        <w:top w:val="none" w:sz="0" w:space="0" w:color="auto"/>
        <w:left w:val="none" w:sz="0" w:space="0" w:color="auto"/>
        <w:bottom w:val="none" w:sz="0" w:space="0" w:color="auto"/>
        <w:right w:val="none" w:sz="0" w:space="0" w:color="auto"/>
      </w:divBdr>
    </w:div>
    <w:div w:id="1219853886">
      <w:bodyDiv w:val="1"/>
      <w:marLeft w:val="0"/>
      <w:marRight w:val="0"/>
      <w:marTop w:val="0"/>
      <w:marBottom w:val="0"/>
      <w:divBdr>
        <w:top w:val="none" w:sz="0" w:space="0" w:color="auto"/>
        <w:left w:val="none" w:sz="0" w:space="0" w:color="auto"/>
        <w:bottom w:val="none" w:sz="0" w:space="0" w:color="auto"/>
        <w:right w:val="none" w:sz="0" w:space="0" w:color="auto"/>
      </w:divBdr>
    </w:div>
    <w:div w:id="1242716334">
      <w:bodyDiv w:val="1"/>
      <w:marLeft w:val="0"/>
      <w:marRight w:val="0"/>
      <w:marTop w:val="0"/>
      <w:marBottom w:val="0"/>
      <w:divBdr>
        <w:top w:val="none" w:sz="0" w:space="0" w:color="auto"/>
        <w:left w:val="none" w:sz="0" w:space="0" w:color="auto"/>
        <w:bottom w:val="none" w:sz="0" w:space="0" w:color="auto"/>
        <w:right w:val="none" w:sz="0" w:space="0" w:color="auto"/>
      </w:divBdr>
    </w:div>
    <w:div w:id="1243831338">
      <w:bodyDiv w:val="1"/>
      <w:marLeft w:val="0"/>
      <w:marRight w:val="0"/>
      <w:marTop w:val="0"/>
      <w:marBottom w:val="0"/>
      <w:divBdr>
        <w:top w:val="none" w:sz="0" w:space="0" w:color="auto"/>
        <w:left w:val="none" w:sz="0" w:space="0" w:color="auto"/>
        <w:bottom w:val="none" w:sz="0" w:space="0" w:color="auto"/>
        <w:right w:val="none" w:sz="0" w:space="0" w:color="auto"/>
      </w:divBdr>
    </w:div>
    <w:div w:id="1249534835">
      <w:bodyDiv w:val="1"/>
      <w:marLeft w:val="0"/>
      <w:marRight w:val="0"/>
      <w:marTop w:val="0"/>
      <w:marBottom w:val="0"/>
      <w:divBdr>
        <w:top w:val="none" w:sz="0" w:space="0" w:color="auto"/>
        <w:left w:val="none" w:sz="0" w:space="0" w:color="auto"/>
        <w:bottom w:val="none" w:sz="0" w:space="0" w:color="auto"/>
        <w:right w:val="none" w:sz="0" w:space="0" w:color="auto"/>
      </w:divBdr>
    </w:div>
    <w:div w:id="1255936995">
      <w:bodyDiv w:val="1"/>
      <w:marLeft w:val="0"/>
      <w:marRight w:val="0"/>
      <w:marTop w:val="0"/>
      <w:marBottom w:val="0"/>
      <w:divBdr>
        <w:top w:val="none" w:sz="0" w:space="0" w:color="auto"/>
        <w:left w:val="none" w:sz="0" w:space="0" w:color="auto"/>
        <w:bottom w:val="none" w:sz="0" w:space="0" w:color="auto"/>
        <w:right w:val="none" w:sz="0" w:space="0" w:color="auto"/>
      </w:divBdr>
    </w:div>
    <w:div w:id="1257521393">
      <w:bodyDiv w:val="1"/>
      <w:marLeft w:val="0"/>
      <w:marRight w:val="0"/>
      <w:marTop w:val="0"/>
      <w:marBottom w:val="0"/>
      <w:divBdr>
        <w:top w:val="none" w:sz="0" w:space="0" w:color="auto"/>
        <w:left w:val="none" w:sz="0" w:space="0" w:color="auto"/>
        <w:bottom w:val="none" w:sz="0" w:space="0" w:color="auto"/>
        <w:right w:val="none" w:sz="0" w:space="0" w:color="auto"/>
      </w:divBdr>
    </w:div>
    <w:div w:id="1268544794">
      <w:bodyDiv w:val="1"/>
      <w:marLeft w:val="0"/>
      <w:marRight w:val="0"/>
      <w:marTop w:val="0"/>
      <w:marBottom w:val="0"/>
      <w:divBdr>
        <w:top w:val="none" w:sz="0" w:space="0" w:color="auto"/>
        <w:left w:val="none" w:sz="0" w:space="0" w:color="auto"/>
        <w:bottom w:val="none" w:sz="0" w:space="0" w:color="auto"/>
        <w:right w:val="none" w:sz="0" w:space="0" w:color="auto"/>
      </w:divBdr>
    </w:div>
    <w:div w:id="1270311926">
      <w:bodyDiv w:val="1"/>
      <w:marLeft w:val="0"/>
      <w:marRight w:val="0"/>
      <w:marTop w:val="0"/>
      <w:marBottom w:val="0"/>
      <w:divBdr>
        <w:top w:val="none" w:sz="0" w:space="0" w:color="auto"/>
        <w:left w:val="none" w:sz="0" w:space="0" w:color="auto"/>
        <w:bottom w:val="none" w:sz="0" w:space="0" w:color="auto"/>
        <w:right w:val="none" w:sz="0" w:space="0" w:color="auto"/>
      </w:divBdr>
    </w:div>
    <w:div w:id="1272936426">
      <w:bodyDiv w:val="1"/>
      <w:marLeft w:val="0"/>
      <w:marRight w:val="0"/>
      <w:marTop w:val="0"/>
      <w:marBottom w:val="0"/>
      <w:divBdr>
        <w:top w:val="none" w:sz="0" w:space="0" w:color="auto"/>
        <w:left w:val="none" w:sz="0" w:space="0" w:color="auto"/>
        <w:bottom w:val="none" w:sz="0" w:space="0" w:color="auto"/>
        <w:right w:val="none" w:sz="0" w:space="0" w:color="auto"/>
      </w:divBdr>
    </w:div>
    <w:div w:id="1284965073">
      <w:bodyDiv w:val="1"/>
      <w:marLeft w:val="0"/>
      <w:marRight w:val="0"/>
      <w:marTop w:val="0"/>
      <w:marBottom w:val="0"/>
      <w:divBdr>
        <w:top w:val="none" w:sz="0" w:space="0" w:color="auto"/>
        <w:left w:val="none" w:sz="0" w:space="0" w:color="auto"/>
        <w:bottom w:val="none" w:sz="0" w:space="0" w:color="auto"/>
        <w:right w:val="none" w:sz="0" w:space="0" w:color="auto"/>
      </w:divBdr>
    </w:div>
    <w:div w:id="1295868898">
      <w:bodyDiv w:val="1"/>
      <w:marLeft w:val="0"/>
      <w:marRight w:val="0"/>
      <w:marTop w:val="0"/>
      <w:marBottom w:val="0"/>
      <w:divBdr>
        <w:top w:val="none" w:sz="0" w:space="0" w:color="auto"/>
        <w:left w:val="none" w:sz="0" w:space="0" w:color="auto"/>
        <w:bottom w:val="none" w:sz="0" w:space="0" w:color="auto"/>
        <w:right w:val="none" w:sz="0" w:space="0" w:color="auto"/>
      </w:divBdr>
    </w:div>
    <w:div w:id="1319647505">
      <w:bodyDiv w:val="1"/>
      <w:marLeft w:val="0"/>
      <w:marRight w:val="0"/>
      <w:marTop w:val="0"/>
      <w:marBottom w:val="0"/>
      <w:divBdr>
        <w:top w:val="none" w:sz="0" w:space="0" w:color="auto"/>
        <w:left w:val="none" w:sz="0" w:space="0" w:color="auto"/>
        <w:bottom w:val="none" w:sz="0" w:space="0" w:color="auto"/>
        <w:right w:val="none" w:sz="0" w:space="0" w:color="auto"/>
      </w:divBdr>
    </w:div>
    <w:div w:id="1323851753">
      <w:bodyDiv w:val="1"/>
      <w:marLeft w:val="0"/>
      <w:marRight w:val="0"/>
      <w:marTop w:val="0"/>
      <w:marBottom w:val="0"/>
      <w:divBdr>
        <w:top w:val="none" w:sz="0" w:space="0" w:color="auto"/>
        <w:left w:val="none" w:sz="0" w:space="0" w:color="auto"/>
        <w:bottom w:val="none" w:sz="0" w:space="0" w:color="auto"/>
        <w:right w:val="none" w:sz="0" w:space="0" w:color="auto"/>
      </w:divBdr>
    </w:div>
    <w:div w:id="1333678867">
      <w:bodyDiv w:val="1"/>
      <w:marLeft w:val="0"/>
      <w:marRight w:val="0"/>
      <w:marTop w:val="0"/>
      <w:marBottom w:val="0"/>
      <w:divBdr>
        <w:top w:val="none" w:sz="0" w:space="0" w:color="auto"/>
        <w:left w:val="none" w:sz="0" w:space="0" w:color="auto"/>
        <w:bottom w:val="none" w:sz="0" w:space="0" w:color="auto"/>
        <w:right w:val="none" w:sz="0" w:space="0" w:color="auto"/>
      </w:divBdr>
    </w:div>
    <w:div w:id="1338734039">
      <w:bodyDiv w:val="1"/>
      <w:marLeft w:val="0"/>
      <w:marRight w:val="0"/>
      <w:marTop w:val="0"/>
      <w:marBottom w:val="0"/>
      <w:divBdr>
        <w:top w:val="none" w:sz="0" w:space="0" w:color="auto"/>
        <w:left w:val="none" w:sz="0" w:space="0" w:color="auto"/>
        <w:bottom w:val="none" w:sz="0" w:space="0" w:color="auto"/>
        <w:right w:val="none" w:sz="0" w:space="0" w:color="auto"/>
      </w:divBdr>
    </w:div>
    <w:div w:id="1339113842">
      <w:bodyDiv w:val="1"/>
      <w:marLeft w:val="0"/>
      <w:marRight w:val="0"/>
      <w:marTop w:val="0"/>
      <w:marBottom w:val="0"/>
      <w:divBdr>
        <w:top w:val="none" w:sz="0" w:space="0" w:color="auto"/>
        <w:left w:val="none" w:sz="0" w:space="0" w:color="auto"/>
        <w:bottom w:val="none" w:sz="0" w:space="0" w:color="auto"/>
        <w:right w:val="none" w:sz="0" w:space="0" w:color="auto"/>
      </w:divBdr>
    </w:div>
    <w:div w:id="1355577431">
      <w:bodyDiv w:val="1"/>
      <w:marLeft w:val="0"/>
      <w:marRight w:val="0"/>
      <w:marTop w:val="0"/>
      <w:marBottom w:val="0"/>
      <w:divBdr>
        <w:top w:val="none" w:sz="0" w:space="0" w:color="auto"/>
        <w:left w:val="none" w:sz="0" w:space="0" w:color="auto"/>
        <w:bottom w:val="none" w:sz="0" w:space="0" w:color="auto"/>
        <w:right w:val="none" w:sz="0" w:space="0" w:color="auto"/>
      </w:divBdr>
    </w:div>
    <w:div w:id="1366565031">
      <w:bodyDiv w:val="1"/>
      <w:marLeft w:val="0"/>
      <w:marRight w:val="0"/>
      <w:marTop w:val="0"/>
      <w:marBottom w:val="0"/>
      <w:divBdr>
        <w:top w:val="none" w:sz="0" w:space="0" w:color="auto"/>
        <w:left w:val="none" w:sz="0" w:space="0" w:color="auto"/>
        <w:bottom w:val="none" w:sz="0" w:space="0" w:color="auto"/>
        <w:right w:val="none" w:sz="0" w:space="0" w:color="auto"/>
      </w:divBdr>
    </w:div>
    <w:div w:id="1381243207">
      <w:bodyDiv w:val="1"/>
      <w:marLeft w:val="0"/>
      <w:marRight w:val="0"/>
      <w:marTop w:val="0"/>
      <w:marBottom w:val="0"/>
      <w:divBdr>
        <w:top w:val="none" w:sz="0" w:space="0" w:color="auto"/>
        <w:left w:val="none" w:sz="0" w:space="0" w:color="auto"/>
        <w:bottom w:val="none" w:sz="0" w:space="0" w:color="auto"/>
        <w:right w:val="none" w:sz="0" w:space="0" w:color="auto"/>
      </w:divBdr>
    </w:div>
    <w:div w:id="1390879260">
      <w:bodyDiv w:val="1"/>
      <w:marLeft w:val="0"/>
      <w:marRight w:val="0"/>
      <w:marTop w:val="0"/>
      <w:marBottom w:val="0"/>
      <w:divBdr>
        <w:top w:val="none" w:sz="0" w:space="0" w:color="auto"/>
        <w:left w:val="none" w:sz="0" w:space="0" w:color="auto"/>
        <w:bottom w:val="none" w:sz="0" w:space="0" w:color="auto"/>
        <w:right w:val="none" w:sz="0" w:space="0" w:color="auto"/>
      </w:divBdr>
    </w:div>
    <w:div w:id="1394621179">
      <w:bodyDiv w:val="1"/>
      <w:marLeft w:val="0"/>
      <w:marRight w:val="0"/>
      <w:marTop w:val="0"/>
      <w:marBottom w:val="0"/>
      <w:divBdr>
        <w:top w:val="none" w:sz="0" w:space="0" w:color="auto"/>
        <w:left w:val="none" w:sz="0" w:space="0" w:color="auto"/>
        <w:bottom w:val="none" w:sz="0" w:space="0" w:color="auto"/>
        <w:right w:val="none" w:sz="0" w:space="0" w:color="auto"/>
      </w:divBdr>
    </w:div>
    <w:div w:id="1395852854">
      <w:bodyDiv w:val="1"/>
      <w:marLeft w:val="0"/>
      <w:marRight w:val="0"/>
      <w:marTop w:val="0"/>
      <w:marBottom w:val="0"/>
      <w:divBdr>
        <w:top w:val="none" w:sz="0" w:space="0" w:color="auto"/>
        <w:left w:val="none" w:sz="0" w:space="0" w:color="auto"/>
        <w:bottom w:val="none" w:sz="0" w:space="0" w:color="auto"/>
        <w:right w:val="none" w:sz="0" w:space="0" w:color="auto"/>
      </w:divBdr>
    </w:div>
    <w:div w:id="1418019786">
      <w:bodyDiv w:val="1"/>
      <w:marLeft w:val="0"/>
      <w:marRight w:val="0"/>
      <w:marTop w:val="0"/>
      <w:marBottom w:val="0"/>
      <w:divBdr>
        <w:top w:val="none" w:sz="0" w:space="0" w:color="auto"/>
        <w:left w:val="none" w:sz="0" w:space="0" w:color="auto"/>
        <w:bottom w:val="none" w:sz="0" w:space="0" w:color="auto"/>
        <w:right w:val="none" w:sz="0" w:space="0" w:color="auto"/>
      </w:divBdr>
    </w:div>
    <w:div w:id="1421633760">
      <w:bodyDiv w:val="1"/>
      <w:marLeft w:val="0"/>
      <w:marRight w:val="0"/>
      <w:marTop w:val="0"/>
      <w:marBottom w:val="0"/>
      <w:divBdr>
        <w:top w:val="none" w:sz="0" w:space="0" w:color="auto"/>
        <w:left w:val="none" w:sz="0" w:space="0" w:color="auto"/>
        <w:bottom w:val="none" w:sz="0" w:space="0" w:color="auto"/>
        <w:right w:val="none" w:sz="0" w:space="0" w:color="auto"/>
      </w:divBdr>
    </w:div>
    <w:div w:id="1434083528">
      <w:bodyDiv w:val="1"/>
      <w:marLeft w:val="0"/>
      <w:marRight w:val="0"/>
      <w:marTop w:val="0"/>
      <w:marBottom w:val="0"/>
      <w:divBdr>
        <w:top w:val="none" w:sz="0" w:space="0" w:color="auto"/>
        <w:left w:val="none" w:sz="0" w:space="0" w:color="auto"/>
        <w:bottom w:val="none" w:sz="0" w:space="0" w:color="auto"/>
        <w:right w:val="none" w:sz="0" w:space="0" w:color="auto"/>
      </w:divBdr>
    </w:div>
    <w:div w:id="1439135601">
      <w:bodyDiv w:val="1"/>
      <w:marLeft w:val="0"/>
      <w:marRight w:val="0"/>
      <w:marTop w:val="0"/>
      <w:marBottom w:val="0"/>
      <w:divBdr>
        <w:top w:val="none" w:sz="0" w:space="0" w:color="auto"/>
        <w:left w:val="none" w:sz="0" w:space="0" w:color="auto"/>
        <w:bottom w:val="none" w:sz="0" w:space="0" w:color="auto"/>
        <w:right w:val="none" w:sz="0" w:space="0" w:color="auto"/>
      </w:divBdr>
    </w:div>
    <w:div w:id="1441726484">
      <w:bodyDiv w:val="1"/>
      <w:marLeft w:val="0"/>
      <w:marRight w:val="0"/>
      <w:marTop w:val="0"/>
      <w:marBottom w:val="0"/>
      <w:divBdr>
        <w:top w:val="none" w:sz="0" w:space="0" w:color="auto"/>
        <w:left w:val="none" w:sz="0" w:space="0" w:color="auto"/>
        <w:bottom w:val="none" w:sz="0" w:space="0" w:color="auto"/>
        <w:right w:val="none" w:sz="0" w:space="0" w:color="auto"/>
      </w:divBdr>
    </w:div>
    <w:div w:id="1460875297">
      <w:bodyDiv w:val="1"/>
      <w:marLeft w:val="0"/>
      <w:marRight w:val="0"/>
      <w:marTop w:val="0"/>
      <w:marBottom w:val="0"/>
      <w:divBdr>
        <w:top w:val="none" w:sz="0" w:space="0" w:color="auto"/>
        <w:left w:val="none" w:sz="0" w:space="0" w:color="auto"/>
        <w:bottom w:val="none" w:sz="0" w:space="0" w:color="auto"/>
        <w:right w:val="none" w:sz="0" w:space="0" w:color="auto"/>
      </w:divBdr>
    </w:div>
    <w:div w:id="1523323711">
      <w:bodyDiv w:val="1"/>
      <w:marLeft w:val="0"/>
      <w:marRight w:val="0"/>
      <w:marTop w:val="0"/>
      <w:marBottom w:val="0"/>
      <w:divBdr>
        <w:top w:val="none" w:sz="0" w:space="0" w:color="auto"/>
        <w:left w:val="none" w:sz="0" w:space="0" w:color="auto"/>
        <w:bottom w:val="none" w:sz="0" w:space="0" w:color="auto"/>
        <w:right w:val="none" w:sz="0" w:space="0" w:color="auto"/>
      </w:divBdr>
    </w:div>
    <w:div w:id="1529219028">
      <w:bodyDiv w:val="1"/>
      <w:marLeft w:val="0"/>
      <w:marRight w:val="0"/>
      <w:marTop w:val="0"/>
      <w:marBottom w:val="0"/>
      <w:divBdr>
        <w:top w:val="none" w:sz="0" w:space="0" w:color="auto"/>
        <w:left w:val="none" w:sz="0" w:space="0" w:color="auto"/>
        <w:bottom w:val="none" w:sz="0" w:space="0" w:color="auto"/>
        <w:right w:val="none" w:sz="0" w:space="0" w:color="auto"/>
      </w:divBdr>
    </w:div>
    <w:div w:id="1534607802">
      <w:bodyDiv w:val="1"/>
      <w:marLeft w:val="0"/>
      <w:marRight w:val="0"/>
      <w:marTop w:val="0"/>
      <w:marBottom w:val="0"/>
      <w:divBdr>
        <w:top w:val="none" w:sz="0" w:space="0" w:color="auto"/>
        <w:left w:val="none" w:sz="0" w:space="0" w:color="auto"/>
        <w:bottom w:val="none" w:sz="0" w:space="0" w:color="auto"/>
        <w:right w:val="none" w:sz="0" w:space="0" w:color="auto"/>
      </w:divBdr>
    </w:div>
    <w:div w:id="1550919808">
      <w:bodyDiv w:val="1"/>
      <w:marLeft w:val="0"/>
      <w:marRight w:val="0"/>
      <w:marTop w:val="0"/>
      <w:marBottom w:val="0"/>
      <w:divBdr>
        <w:top w:val="none" w:sz="0" w:space="0" w:color="auto"/>
        <w:left w:val="none" w:sz="0" w:space="0" w:color="auto"/>
        <w:bottom w:val="none" w:sz="0" w:space="0" w:color="auto"/>
        <w:right w:val="none" w:sz="0" w:space="0" w:color="auto"/>
      </w:divBdr>
    </w:div>
    <w:div w:id="1565138371">
      <w:bodyDiv w:val="1"/>
      <w:marLeft w:val="0"/>
      <w:marRight w:val="0"/>
      <w:marTop w:val="0"/>
      <w:marBottom w:val="0"/>
      <w:divBdr>
        <w:top w:val="none" w:sz="0" w:space="0" w:color="auto"/>
        <w:left w:val="none" w:sz="0" w:space="0" w:color="auto"/>
        <w:bottom w:val="none" w:sz="0" w:space="0" w:color="auto"/>
        <w:right w:val="none" w:sz="0" w:space="0" w:color="auto"/>
      </w:divBdr>
    </w:div>
    <w:div w:id="1568030799">
      <w:bodyDiv w:val="1"/>
      <w:marLeft w:val="0"/>
      <w:marRight w:val="0"/>
      <w:marTop w:val="0"/>
      <w:marBottom w:val="0"/>
      <w:divBdr>
        <w:top w:val="none" w:sz="0" w:space="0" w:color="auto"/>
        <w:left w:val="none" w:sz="0" w:space="0" w:color="auto"/>
        <w:bottom w:val="none" w:sz="0" w:space="0" w:color="auto"/>
        <w:right w:val="none" w:sz="0" w:space="0" w:color="auto"/>
      </w:divBdr>
    </w:div>
    <w:div w:id="1607152797">
      <w:bodyDiv w:val="1"/>
      <w:marLeft w:val="0"/>
      <w:marRight w:val="0"/>
      <w:marTop w:val="0"/>
      <w:marBottom w:val="0"/>
      <w:divBdr>
        <w:top w:val="none" w:sz="0" w:space="0" w:color="auto"/>
        <w:left w:val="none" w:sz="0" w:space="0" w:color="auto"/>
        <w:bottom w:val="none" w:sz="0" w:space="0" w:color="auto"/>
        <w:right w:val="none" w:sz="0" w:space="0" w:color="auto"/>
      </w:divBdr>
    </w:div>
    <w:div w:id="1609309903">
      <w:bodyDiv w:val="1"/>
      <w:marLeft w:val="0"/>
      <w:marRight w:val="0"/>
      <w:marTop w:val="0"/>
      <w:marBottom w:val="0"/>
      <w:divBdr>
        <w:top w:val="none" w:sz="0" w:space="0" w:color="auto"/>
        <w:left w:val="none" w:sz="0" w:space="0" w:color="auto"/>
        <w:bottom w:val="none" w:sz="0" w:space="0" w:color="auto"/>
        <w:right w:val="none" w:sz="0" w:space="0" w:color="auto"/>
      </w:divBdr>
    </w:div>
    <w:div w:id="1613518004">
      <w:bodyDiv w:val="1"/>
      <w:marLeft w:val="0"/>
      <w:marRight w:val="0"/>
      <w:marTop w:val="0"/>
      <w:marBottom w:val="0"/>
      <w:divBdr>
        <w:top w:val="none" w:sz="0" w:space="0" w:color="auto"/>
        <w:left w:val="none" w:sz="0" w:space="0" w:color="auto"/>
        <w:bottom w:val="none" w:sz="0" w:space="0" w:color="auto"/>
        <w:right w:val="none" w:sz="0" w:space="0" w:color="auto"/>
      </w:divBdr>
    </w:div>
    <w:div w:id="1632638978">
      <w:bodyDiv w:val="1"/>
      <w:marLeft w:val="0"/>
      <w:marRight w:val="0"/>
      <w:marTop w:val="0"/>
      <w:marBottom w:val="0"/>
      <w:divBdr>
        <w:top w:val="none" w:sz="0" w:space="0" w:color="auto"/>
        <w:left w:val="none" w:sz="0" w:space="0" w:color="auto"/>
        <w:bottom w:val="none" w:sz="0" w:space="0" w:color="auto"/>
        <w:right w:val="none" w:sz="0" w:space="0" w:color="auto"/>
      </w:divBdr>
    </w:div>
    <w:div w:id="1653362658">
      <w:bodyDiv w:val="1"/>
      <w:marLeft w:val="0"/>
      <w:marRight w:val="0"/>
      <w:marTop w:val="0"/>
      <w:marBottom w:val="0"/>
      <w:divBdr>
        <w:top w:val="none" w:sz="0" w:space="0" w:color="auto"/>
        <w:left w:val="none" w:sz="0" w:space="0" w:color="auto"/>
        <w:bottom w:val="none" w:sz="0" w:space="0" w:color="auto"/>
        <w:right w:val="none" w:sz="0" w:space="0" w:color="auto"/>
      </w:divBdr>
    </w:div>
    <w:div w:id="1674530774">
      <w:bodyDiv w:val="1"/>
      <w:marLeft w:val="0"/>
      <w:marRight w:val="0"/>
      <w:marTop w:val="0"/>
      <w:marBottom w:val="0"/>
      <w:divBdr>
        <w:top w:val="none" w:sz="0" w:space="0" w:color="auto"/>
        <w:left w:val="none" w:sz="0" w:space="0" w:color="auto"/>
        <w:bottom w:val="none" w:sz="0" w:space="0" w:color="auto"/>
        <w:right w:val="none" w:sz="0" w:space="0" w:color="auto"/>
      </w:divBdr>
    </w:div>
    <w:div w:id="1678725168">
      <w:bodyDiv w:val="1"/>
      <w:marLeft w:val="0"/>
      <w:marRight w:val="0"/>
      <w:marTop w:val="0"/>
      <w:marBottom w:val="0"/>
      <w:divBdr>
        <w:top w:val="none" w:sz="0" w:space="0" w:color="auto"/>
        <w:left w:val="none" w:sz="0" w:space="0" w:color="auto"/>
        <w:bottom w:val="none" w:sz="0" w:space="0" w:color="auto"/>
        <w:right w:val="none" w:sz="0" w:space="0" w:color="auto"/>
      </w:divBdr>
    </w:div>
    <w:div w:id="1696033816">
      <w:bodyDiv w:val="1"/>
      <w:marLeft w:val="0"/>
      <w:marRight w:val="0"/>
      <w:marTop w:val="0"/>
      <w:marBottom w:val="0"/>
      <w:divBdr>
        <w:top w:val="none" w:sz="0" w:space="0" w:color="auto"/>
        <w:left w:val="none" w:sz="0" w:space="0" w:color="auto"/>
        <w:bottom w:val="none" w:sz="0" w:space="0" w:color="auto"/>
        <w:right w:val="none" w:sz="0" w:space="0" w:color="auto"/>
      </w:divBdr>
    </w:div>
    <w:div w:id="1730423659">
      <w:bodyDiv w:val="1"/>
      <w:marLeft w:val="0"/>
      <w:marRight w:val="0"/>
      <w:marTop w:val="0"/>
      <w:marBottom w:val="0"/>
      <w:divBdr>
        <w:top w:val="none" w:sz="0" w:space="0" w:color="auto"/>
        <w:left w:val="none" w:sz="0" w:space="0" w:color="auto"/>
        <w:bottom w:val="none" w:sz="0" w:space="0" w:color="auto"/>
        <w:right w:val="none" w:sz="0" w:space="0" w:color="auto"/>
      </w:divBdr>
    </w:div>
    <w:div w:id="1730952616">
      <w:bodyDiv w:val="1"/>
      <w:marLeft w:val="0"/>
      <w:marRight w:val="0"/>
      <w:marTop w:val="0"/>
      <w:marBottom w:val="0"/>
      <w:divBdr>
        <w:top w:val="none" w:sz="0" w:space="0" w:color="auto"/>
        <w:left w:val="none" w:sz="0" w:space="0" w:color="auto"/>
        <w:bottom w:val="none" w:sz="0" w:space="0" w:color="auto"/>
        <w:right w:val="none" w:sz="0" w:space="0" w:color="auto"/>
      </w:divBdr>
    </w:div>
    <w:div w:id="1734036321">
      <w:bodyDiv w:val="1"/>
      <w:marLeft w:val="0"/>
      <w:marRight w:val="0"/>
      <w:marTop w:val="0"/>
      <w:marBottom w:val="0"/>
      <w:divBdr>
        <w:top w:val="none" w:sz="0" w:space="0" w:color="auto"/>
        <w:left w:val="none" w:sz="0" w:space="0" w:color="auto"/>
        <w:bottom w:val="none" w:sz="0" w:space="0" w:color="auto"/>
        <w:right w:val="none" w:sz="0" w:space="0" w:color="auto"/>
      </w:divBdr>
    </w:div>
    <w:div w:id="1764449127">
      <w:bodyDiv w:val="1"/>
      <w:marLeft w:val="0"/>
      <w:marRight w:val="0"/>
      <w:marTop w:val="0"/>
      <w:marBottom w:val="0"/>
      <w:divBdr>
        <w:top w:val="none" w:sz="0" w:space="0" w:color="auto"/>
        <w:left w:val="none" w:sz="0" w:space="0" w:color="auto"/>
        <w:bottom w:val="none" w:sz="0" w:space="0" w:color="auto"/>
        <w:right w:val="none" w:sz="0" w:space="0" w:color="auto"/>
      </w:divBdr>
    </w:div>
    <w:div w:id="1766998624">
      <w:bodyDiv w:val="1"/>
      <w:marLeft w:val="0"/>
      <w:marRight w:val="0"/>
      <w:marTop w:val="0"/>
      <w:marBottom w:val="0"/>
      <w:divBdr>
        <w:top w:val="none" w:sz="0" w:space="0" w:color="auto"/>
        <w:left w:val="none" w:sz="0" w:space="0" w:color="auto"/>
        <w:bottom w:val="none" w:sz="0" w:space="0" w:color="auto"/>
        <w:right w:val="none" w:sz="0" w:space="0" w:color="auto"/>
      </w:divBdr>
    </w:div>
    <w:div w:id="1796674706">
      <w:bodyDiv w:val="1"/>
      <w:marLeft w:val="0"/>
      <w:marRight w:val="0"/>
      <w:marTop w:val="0"/>
      <w:marBottom w:val="0"/>
      <w:divBdr>
        <w:top w:val="none" w:sz="0" w:space="0" w:color="auto"/>
        <w:left w:val="none" w:sz="0" w:space="0" w:color="auto"/>
        <w:bottom w:val="none" w:sz="0" w:space="0" w:color="auto"/>
        <w:right w:val="none" w:sz="0" w:space="0" w:color="auto"/>
      </w:divBdr>
    </w:div>
    <w:div w:id="1798334707">
      <w:bodyDiv w:val="1"/>
      <w:marLeft w:val="0"/>
      <w:marRight w:val="0"/>
      <w:marTop w:val="0"/>
      <w:marBottom w:val="0"/>
      <w:divBdr>
        <w:top w:val="none" w:sz="0" w:space="0" w:color="auto"/>
        <w:left w:val="none" w:sz="0" w:space="0" w:color="auto"/>
        <w:bottom w:val="none" w:sz="0" w:space="0" w:color="auto"/>
        <w:right w:val="none" w:sz="0" w:space="0" w:color="auto"/>
      </w:divBdr>
    </w:div>
    <w:div w:id="1839610804">
      <w:bodyDiv w:val="1"/>
      <w:marLeft w:val="0"/>
      <w:marRight w:val="0"/>
      <w:marTop w:val="0"/>
      <w:marBottom w:val="0"/>
      <w:divBdr>
        <w:top w:val="none" w:sz="0" w:space="0" w:color="auto"/>
        <w:left w:val="none" w:sz="0" w:space="0" w:color="auto"/>
        <w:bottom w:val="none" w:sz="0" w:space="0" w:color="auto"/>
        <w:right w:val="none" w:sz="0" w:space="0" w:color="auto"/>
      </w:divBdr>
    </w:div>
    <w:div w:id="1868368023">
      <w:bodyDiv w:val="1"/>
      <w:marLeft w:val="0"/>
      <w:marRight w:val="0"/>
      <w:marTop w:val="0"/>
      <w:marBottom w:val="0"/>
      <w:divBdr>
        <w:top w:val="none" w:sz="0" w:space="0" w:color="auto"/>
        <w:left w:val="none" w:sz="0" w:space="0" w:color="auto"/>
        <w:bottom w:val="none" w:sz="0" w:space="0" w:color="auto"/>
        <w:right w:val="none" w:sz="0" w:space="0" w:color="auto"/>
      </w:divBdr>
    </w:div>
    <w:div w:id="1872761519">
      <w:bodyDiv w:val="1"/>
      <w:marLeft w:val="0"/>
      <w:marRight w:val="0"/>
      <w:marTop w:val="0"/>
      <w:marBottom w:val="0"/>
      <w:divBdr>
        <w:top w:val="none" w:sz="0" w:space="0" w:color="auto"/>
        <w:left w:val="none" w:sz="0" w:space="0" w:color="auto"/>
        <w:bottom w:val="none" w:sz="0" w:space="0" w:color="auto"/>
        <w:right w:val="none" w:sz="0" w:space="0" w:color="auto"/>
      </w:divBdr>
    </w:div>
    <w:div w:id="1876040763">
      <w:bodyDiv w:val="1"/>
      <w:marLeft w:val="0"/>
      <w:marRight w:val="0"/>
      <w:marTop w:val="0"/>
      <w:marBottom w:val="0"/>
      <w:divBdr>
        <w:top w:val="none" w:sz="0" w:space="0" w:color="auto"/>
        <w:left w:val="none" w:sz="0" w:space="0" w:color="auto"/>
        <w:bottom w:val="none" w:sz="0" w:space="0" w:color="auto"/>
        <w:right w:val="none" w:sz="0" w:space="0" w:color="auto"/>
      </w:divBdr>
    </w:div>
    <w:div w:id="1880240677">
      <w:bodyDiv w:val="1"/>
      <w:marLeft w:val="0"/>
      <w:marRight w:val="0"/>
      <w:marTop w:val="0"/>
      <w:marBottom w:val="0"/>
      <w:divBdr>
        <w:top w:val="none" w:sz="0" w:space="0" w:color="auto"/>
        <w:left w:val="none" w:sz="0" w:space="0" w:color="auto"/>
        <w:bottom w:val="none" w:sz="0" w:space="0" w:color="auto"/>
        <w:right w:val="none" w:sz="0" w:space="0" w:color="auto"/>
      </w:divBdr>
    </w:div>
    <w:div w:id="1905334752">
      <w:bodyDiv w:val="1"/>
      <w:marLeft w:val="0"/>
      <w:marRight w:val="0"/>
      <w:marTop w:val="0"/>
      <w:marBottom w:val="0"/>
      <w:divBdr>
        <w:top w:val="none" w:sz="0" w:space="0" w:color="auto"/>
        <w:left w:val="none" w:sz="0" w:space="0" w:color="auto"/>
        <w:bottom w:val="none" w:sz="0" w:space="0" w:color="auto"/>
        <w:right w:val="none" w:sz="0" w:space="0" w:color="auto"/>
      </w:divBdr>
    </w:div>
    <w:div w:id="1926961194">
      <w:bodyDiv w:val="1"/>
      <w:marLeft w:val="0"/>
      <w:marRight w:val="0"/>
      <w:marTop w:val="0"/>
      <w:marBottom w:val="0"/>
      <w:divBdr>
        <w:top w:val="none" w:sz="0" w:space="0" w:color="auto"/>
        <w:left w:val="none" w:sz="0" w:space="0" w:color="auto"/>
        <w:bottom w:val="none" w:sz="0" w:space="0" w:color="auto"/>
        <w:right w:val="none" w:sz="0" w:space="0" w:color="auto"/>
      </w:divBdr>
    </w:div>
    <w:div w:id="1932855273">
      <w:bodyDiv w:val="1"/>
      <w:marLeft w:val="0"/>
      <w:marRight w:val="0"/>
      <w:marTop w:val="0"/>
      <w:marBottom w:val="0"/>
      <w:divBdr>
        <w:top w:val="none" w:sz="0" w:space="0" w:color="auto"/>
        <w:left w:val="none" w:sz="0" w:space="0" w:color="auto"/>
        <w:bottom w:val="none" w:sz="0" w:space="0" w:color="auto"/>
        <w:right w:val="none" w:sz="0" w:space="0" w:color="auto"/>
      </w:divBdr>
    </w:div>
    <w:div w:id="1937783627">
      <w:bodyDiv w:val="1"/>
      <w:marLeft w:val="0"/>
      <w:marRight w:val="0"/>
      <w:marTop w:val="0"/>
      <w:marBottom w:val="0"/>
      <w:divBdr>
        <w:top w:val="none" w:sz="0" w:space="0" w:color="auto"/>
        <w:left w:val="none" w:sz="0" w:space="0" w:color="auto"/>
        <w:bottom w:val="none" w:sz="0" w:space="0" w:color="auto"/>
        <w:right w:val="none" w:sz="0" w:space="0" w:color="auto"/>
      </w:divBdr>
    </w:div>
    <w:div w:id="1944338063">
      <w:bodyDiv w:val="1"/>
      <w:marLeft w:val="0"/>
      <w:marRight w:val="0"/>
      <w:marTop w:val="0"/>
      <w:marBottom w:val="0"/>
      <w:divBdr>
        <w:top w:val="none" w:sz="0" w:space="0" w:color="auto"/>
        <w:left w:val="none" w:sz="0" w:space="0" w:color="auto"/>
        <w:bottom w:val="none" w:sz="0" w:space="0" w:color="auto"/>
        <w:right w:val="none" w:sz="0" w:space="0" w:color="auto"/>
      </w:divBdr>
    </w:div>
    <w:div w:id="1948148782">
      <w:bodyDiv w:val="1"/>
      <w:marLeft w:val="0"/>
      <w:marRight w:val="0"/>
      <w:marTop w:val="0"/>
      <w:marBottom w:val="0"/>
      <w:divBdr>
        <w:top w:val="none" w:sz="0" w:space="0" w:color="auto"/>
        <w:left w:val="none" w:sz="0" w:space="0" w:color="auto"/>
        <w:bottom w:val="none" w:sz="0" w:space="0" w:color="auto"/>
        <w:right w:val="none" w:sz="0" w:space="0" w:color="auto"/>
      </w:divBdr>
    </w:div>
    <w:div w:id="1958946953">
      <w:bodyDiv w:val="1"/>
      <w:marLeft w:val="0"/>
      <w:marRight w:val="0"/>
      <w:marTop w:val="0"/>
      <w:marBottom w:val="0"/>
      <w:divBdr>
        <w:top w:val="none" w:sz="0" w:space="0" w:color="auto"/>
        <w:left w:val="none" w:sz="0" w:space="0" w:color="auto"/>
        <w:bottom w:val="none" w:sz="0" w:space="0" w:color="auto"/>
        <w:right w:val="none" w:sz="0" w:space="0" w:color="auto"/>
      </w:divBdr>
    </w:div>
    <w:div w:id="1960797014">
      <w:bodyDiv w:val="1"/>
      <w:marLeft w:val="0"/>
      <w:marRight w:val="0"/>
      <w:marTop w:val="0"/>
      <w:marBottom w:val="0"/>
      <w:divBdr>
        <w:top w:val="none" w:sz="0" w:space="0" w:color="auto"/>
        <w:left w:val="none" w:sz="0" w:space="0" w:color="auto"/>
        <w:bottom w:val="none" w:sz="0" w:space="0" w:color="auto"/>
        <w:right w:val="none" w:sz="0" w:space="0" w:color="auto"/>
      </w:divBdr>
    </w:div>
    <w:div w:id="1973753670">
      <w:bodyDiv w:val="1"/>
      <w:marLeft w:val="0"/>
      <w:marRight w:val="0"/>
      <w:marTop w:val="0"/>
      <w:marBottom w:val="0"/>
      <w:divBdr>
        <w:top w:val="none" w:sz="0" w:space="0" w:color="auto"/>
        <w:left w:val="none" w:sz="0" w:space="0" w:color="auto"/>
        <w:bottom w:val="none" w:sz="0" w:space="0" w:color="auto"/>
        <w:right w:val="none" w:sz="0" w:space="0" w:color="auto"/>
      </w:divBdr>
    </w:div>
    <w:div w:id="2050103207">
      <w:bodyDiv w:val="1"/>
      <w:marLeft w:val="0"/>
      <w:marRight w:val="0"/>
      <w:marTop w:val="0"/>
      <w:marBottom w:val="0"/>
      <w:divBdr>
        <w:top w:val="none" w:sz="0" w:space="0" w:color="auto"/>
        <w:left w:val="none" w:sz="0" w:space="0" w:color="auto"/>
        <w:bottom w:val="none" w:sz="0" w:space="0" w:color="auto"/>
        <w:right w:val="none" w:sz="0" w:space="0" w:color="auto"/>
      </w:divBdr>
    </w:div>
    <w:div w:id="2064596320">
      <w:bodyDiv w:val="1"/>
      <w:marLeft w:val="0"/>
      <w:marRight w:val="0"/>
      <w:marTop w:val="0"/>
      <w:marBottom w:val="0"/>
      <w:divBdr>
        <w:top w:val="none" w:sz="0" w:space="0" w:color="auto"/>
        <w:left w:val="none" w:sz="0" w:space="0" w:color="auto"/>
        <w:bottom w:val="none" w:sz="0" w:space="0" w:color="auto"/>
        <w:right w:val="none" w:sz="0" w:space="0" w:color="auto"/>
      </w:divBdr>
    </w:div>
    <w:div w:id="2066565554">
      <w:bodyDiv w:val="1"/>
      <w:marLeft w:val="0"/>
      <w:marRight w:val="0"/>
      <w:marTop w:val="0"/>
      <w:marBottom w:val="0"/>
      <w:divBdr>
        <w:top w:val="none" w:sz="0" w:space="0" w:color="auto"/>
        <w:left w:val="none" w:sz="0" w:space="0" w:color="auto"/>
        <w:bottom w:val="none" w:sz="0" w:space="0" w:color="auto"/>
        <w:right w:val="none" w:sz="0" w:space="0" w:color="auto"/>
      </w:divBdr>
    </w:div>
    <w:div w:id="2073849456">
      <w:bodyDiv w:val="1"/>
      <w:marLeft w:val="0"/>
      <w:marRight w:val="0"/>
      <w:marTop w:val="0"/>
      <w:marBottom w:val="0"/>
      <w:divBdr>
        <w:top w:val="none" w:sz="0" w:space="0" w:color="auto"/>
        <w:left w:val="none" w:sz="0" w:space="0" w:color="auto"/>
        <w:bottom w:val="none" w:sz="0" w:space="0" w:color="auto"/>
        <w:right w:val="none" w:sz="0" w:space="0" w:color="auto"/>
      </w:divBdr>
    </w:div>
    <w:div w:id="210811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png"/><Relationship Id="rId1" Type="http://schemas.openxmlformats.org/officeDocument/2006/relationships/image" Target="media/image2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4477A-83BC-4654-8D30-09BCB12EE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7345</TotalTime>
  <Pages>29</Pages>
  <Words>6532</Words>
  <Characters>35932</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CICAEG12</dc:creator>
  <cp:lastModifiedBy>CICAEG</cp:lastModifiedBy>
  <cp:revision>604</cp:revision>
  <cp:lastPrinted>2026-03-10T19:06:00Z</cp:lastPrinted>
  <dcterms:created xsi:type="dcterms:W3CDTF">2021-11-16T21:30:00Z</dcterms:created>
  <dcterms:modified xsi:type="dcterms:W3CDTF">2026-10-19T21:57:00Z</dcterms:modified>
</cp:coreProperties>
</file>